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D12" w:rsidRPr="00006301" w:rsidRDefault="00FB5D12" w:rsidP="00006301">
      <w:pPr>
        <w:spacing w:line="276" w:lineRule="auto"/>
        <w:jc w:val="both"/>
        <w:rPr>
          <w:rFonts w:ascii="Verdana" w:hAnsi="Verdana"/>
          <w:b/>
          <w:sz w:val="22"/>
          <w:szCs w:val="22"/>
          <w:lang w:eastAsia="it-IT"/>
        </w:rPr>
      </w:pPr>
      <w:r w:rsidRPr="00006301">
        <w:rPr>
          <w:rFonts w:ascii="Verdana" w:hAnsi="Verdana"/>
          <w:b/>
          <w:sz w:val="22"/>
          <w:szCs w:val="22"/>
          <w:lang w:eastAsia="it-IT"/>
        </w:rPr>
        <w:t>ALTERNANZA SCUOLA LAVORO</w:t>
      </w:r>
      <w:bookmarkStart w:id="0" w:name="_GoBack"/>
      <w:bookmarkEnd w:id="0"/>
    </w:p>
    <w:p w:rsidR="00FB5D12" w:rsidRPr="00006301" w:rsidRDefault="00FB5D12" w:rsidP="00006301">
      <w:pPr>
        <w:spacing w:line="276" w:lineRule="auto"/>
        <w:jc w:val="both"/>
        <w:rPr>
          <w:rFonts w:ascii="Verdana" w:hAnsi="Verdana"/>
          <w:b/>
          <w:sz w:val="22"/>
          <w:szCs w:val="22"/>
          <w:lang w:eastAsia="it-IT"/>
        </w:rPr>
      </w:pPr>
    </w:p>
    <w:p w:rsidR="00FB5D12" w:rsidRPr="00006301" w:rsidRDefault="00FB5D12"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sz w:val="22"/>
          <w:szCs w:val="22"/>
          <w:u w:val="single"/>
          <w:lang w:eastAsia="it-IT"/>
        </w:rPr>
      </w:pPr>
      <w:r w:rsidRPr="00006301">
        <w:rPr>
          <w:rFonts w:ascii="Verdana" w:hAnsi="Verdana"/>
          <w:b/>
          <w:sz w:val="22"/>
          <w:szCs w:val="22"/>
          <w:u w:val="single"/>
          <w:lang w:eastAsia="it-IT"/>
        </w:rPr>
        <w:t>LICEO MUSICALE</w:t>
      </w:r>
    </w:p>
    <w:p w:rsidR="00B222D7" w:rsidRPr="00006301" w:rsidRDefault="00B222D7"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bCs/>
          <w:color w:val="000000"/>
          <w:sz w:val="22"/>
          <w:szCs w:val="22"/>
          <w:u w:color="000000"/>
          <w:lang w:val="it-IT"/>
        </w:rPr>
      </w:pPr>
    </w:p>
    <w:p w:rsidR="00FB5D12" w:rsidRPr="00006301" w:rsidRDefault="00FB5D12"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bCs/>
          <w:color w:val="000000"/>
          <w:sz w:val="22"/>
          <w:szCs w:val="22"/>
          <w:u w:color="000000"/>
          <w:lang w:val="it-IT"/>
        </w:rPr>
      </w:pPr>
    </w:p>
    <w:p w:rsidR="001A49D1" w:rsidRPr="00006301" w:rsidRDefault="00DC09CE"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b/>
          <w:bCs/>
          <w:color w:val="000000"/>
          <w:sz w:val="22"/>
          <w:szCs w:val="22"/>
          <w:u w:color="000000"/>
          <w:lang w:val="it-IT"/>
        </w:rPr>
      </w:pPr>
      <w:r w:rsidRPr="00006301">
        <w:rPr>
          <w:rFonts w:ascii="Verdana" w:hAnsi="Verdana"/>
          <w:b/>
          <w:bCs/>
          <w:color w:val="000000"/>
          <w:sz w:val="22"/>
          <w:szCs w:val="22"/>
          <w:u w:color="000000"/>
          <w:lang w:val="it-IT"/>
        </w:rPr>
        <w:t>1</w:t>
      </w:r>
      <w:r w:rsidR="00FB5D12" w:rsidRPr="00006301">
        <w:rPr>
          <w:rFonts w:ascii="Verdana" w:hAnsi="Verdana"/>
          <w:b/>
          <w:bCs/>
          <w:color w:val="000000"/>
          <w:sz w:val="22"/>
          <w:szCs w:val="22"/>
          <w:u w:color="000000"/>
          <w:lang w:val="it-IT"/>
        </w:rPr>
        <w:t>)</w:t>
      </w:r>
      <w:r w:rsidRPr="00006301">
        <w:rPr>
          <w:rFonts w:ascii="Verdana" w:hAnsi="Verdana"/>
          <w:b/>
          <w:bCs/>
          <w:color w:val="000000"/>
          <w:sz w:val="22"/>
          <w:szCs w:val="22"/>
          <w:u w:color="000000"/>
          <w:lang w:val="it-IT"/>
        </w:rPr>
        <w:t xml:space="preserve"> F</w:t>
      </w:r>
      <w:r w:rsidR="00B222D7" w:rsidRPr="00006301">
        <w:rPr>
          <w:rFonts w:ascii="Verdana" w:hAnsi="Verdana"/>
          <w:b/>
          <w:bCs/>
          <w:color w:val="000000"/>
          <w:sz w:val="22"/>
          <w:szCs w:val="22"/>
          <w:u w:color="000000"/>
          <w:lang w:val="it-IT"/>
        </w:rPr>
        <w:t>INALITA’ GENERALI</w:t>
      </w:r>
    </w:p>
    <w:p w:rsidR="001A49D1" w:rsidRPr="00006301" w:rsidRDefault="001A49D1"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b/>
          <w:bCs/>
          <w:color w:val="000000"/>
          <w:sz w:val="22"/>
          <w:szCs w:val="22"/>
          <w:u w:color="000000"/>
        </w:rPr>
      </w:pPr>
    </w:p>
    <w:p w:rsidR="001A49D1" w:rsidRPr="00006301" w:rsidRDefault="00DC09CE"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olor w:val="000000"/>
          <w:sz w:val="22"/>
          <w:szCs w:val="22"/>
          <w:u w:color="000000"/>
          <w:lang w:val="it-IT"/>
        </w:rPr>
      </w:pPr>
      <w:r w:rsidRPr="00006301">
        <w:rPr>
          <w:rFonts w:ascii="Verdana" w:hAnsi="Verdana"/>
          <w:color w:val="000000"/>
          <w:sz w:val="22"/>
          <w:szCs w:val="22"/>
          <w:u w:color="000000"/>
          <w:lang w:val="it-IT"/>
        </w:rPr>
        <w:t xml:space="preserve">La finalità principale del percorso è di acquisire la consapevolezza che, in una società complessa, è necessario mutare prospettive e punti di vista basandosi su conoscenze acquisite e trasformabili nel contesto, attraverso lo svolgimento di compiti in situazione che attivino competenze legate alle materie d’indirizzo e a competenze trasversali, coerentemente con il </w:t>
      </w:r>
      <w:r w:rsidRPr="00006301">
        <w:rPr>
          <w:rFonts w:ascii="Verdana" w:hAnsi="Verdana"/>
          <w:i/>
          <w:iCs/>
          <w:color w:val="000000"/>
          <w:sz w:val="22"/>
          <w:szCs w:val="22"/>
          <w:u w:color="000000"/>
          <w:lang w:val="it-IT"/>
        </w:rPr>
        <w:t>Quadro di Riferimento Europeo</w:t>
      </w:r>
      <w:r w:rsidRPr="00006301">
        <w:rPr>
          <w:rFonts w:ascii="Verdana" w:hAnsi="Verdana"/>
          <w:color w:val="000000"/>
          <w:sz w:val="22"/>
          <w:szCs w:val="22"/>
          <w:u w:color="000000"/>
          <w:lang w:val="it-IT"/>
        </w:rPr>
        <w:t xml:space="preserve">, che definisce le competenze come </w:t>
      </w:r>
      <w:r w:rsidRPr="00006301">
        <w:rPr>
          <w:rFonts w:ascii="Verdana" w:hAnsi="Verdana"/>
          <w:color w:val="000000"/>
          <w:sz w:val="22"/>
          <w:szCs w:val="22"/>
          <w:u w:color="000000"/>
        </w:rPr>
        <w:t>”</w:t>
      </w:r>
      <w:r w:rsidRPr="00006301">
        <w:rPr>
          <w:rFonts w:ascii="Verdana" w:hAnsi="Verdana"/>
          <w:color w:val="000000"/>
          <w:sz w:val="22"/>
          <w:szCs w:val="22"/>
          <w:u w:color="000000"/>
          <w:lang w:val="it-IT"/>
        </w:rPr>
        <w:t xml:space="preserve">una combinazione di conoscenze, </w:t>
      </w:r>
      <w:proofErr w:type="spellStart"/>
      <w:r w:rsidRPr="00006301">
        <w:rPr>
          <w:rFonts w:ascii="Verdana" w:hAnsi="Verdana"/>
          <w:color w:val="000000"/>
          <w:sz w:val="22"/>
          <w:szCs w:val="22"/>
          <w:u w:color="000000"/>
          <w:lang w:val="it-IT"/>
        </w:rPr>
        <w:t>abilit</w:t>
      </w:r>
      <w:proofErr w:type="spellEnd"/>
      <w:r w:rsidRPr="00006301">
        <w:rPr>
          <w:rFonts w:ascii="Verdana" w:hAnsi="Verdana"/>
          <w:color w:val="000000"/>
          <w:sz w:val="22"/>
          <w:szCs w:val="22"/>
          <w:u w:color="000000"/>
          <w:lang w:val="fr-FR"/>
        </w:rPr>
        <w:t xml:space="preserve">à </w:t>
      </w:r>
      <w:r w:rsidRPr="00006301">
        <w:rPr>
          <w:rFonts w:ascii="Verdana" w:hAnsi="Verdana"/>
          <w:color w:val="000000"/>
          <w:sz w:val="22"/>
          <w:szCs w:val="22"/>
          <w:u w:color="000000"/>
          <w:lang w:val="it-IT"/>
        </w:rPr>
        <w:t>e attitudini appropriate al contesto</w:t>
      </w:r>
      <w:r w:rsidRPr="00006301">
        <w:rPr>
          <w:rFonts w:ascii="Verdana" w:hAnsi="Verdana"/>
          <w:color w:val="000000"/>
          <w:sz w:val="22"/>
          <w:szCs w:val="22"/>
          <w:u w:color="000000"/>
        </w:rPr>
        <w:t>”</w:t>
      </w:r>
      <w:r w:rsidRPr="00006301">
        <w:rPr>
          <w:rFonts w:ascii="Verdana" w:hAnsi="Verdana"/>
          <w:color w:val="000000"/>
          <w:sz w:val="22"/>
          <w:szCs w:val="22"/>
          <w:u w:color="000000"/>
          <w:lang w:val="it-IT"/>
        </w:rPr>
        <w:t>.</w:t>
      </w:r>
    </w:p>
    <w:p w:rsidR="001A49D1" w:rsidRPr="00006301" w:rsidRDefault="00DC09CE"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olor w:val="000000"/>
          <w:sz w:val="22"/>
          <w:szCs w:val="22"/>
          <w:u w:color="000000"/>
          <w:lang w:val="it-IT"/>
        </w:rPr>
      </w:pPr>
      <w:bookmarkStart w:id="1" w:name="_Hlk532541842"/>
      <w:r w:rsidRPr="00006301">
        <w:rPr>
          <w:rFonts w:ascii="Verdana" w:hAnsi="Verdana"/>
          <w:color w:val="000000"/>
          <w:sz w:val="22"/>
          <w:szCs w:val="22"/>
          <w:u w:color="000000"/>
          <w:lang w:val="it-IT"/>
        </w:rPr>
        <w:t xml:space="preserve">In particolare, al termine dell’esperienza di alternanza scuola-lavoro, allo studente del Liceo Musicale sarà chiesto di: </w:t>
      </w:r>
    </w:p>
    <w:bookmarkEnd w:id="1"/>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saper elaborare, con una certa autonomia, un progetto o un’attività proposti, esplicitando le finalità e gli obiettivi generali che persegue, descrivendo in termini di capacità e di conoscenze i risultati attesi</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saper realizzare il progetto adattandolo in itinere alle esigenze dell'ambiente lavorativo</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saper elaborare strumenti di verifica coerenti con gli obiettivi</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sapersi inserire nel contesto lavorativo in modo responsabile, attivo e adeguato alle richieste, oltre che rispettoso dei ruoli e delle competenze delle diverse figure professionali presenti</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saper a</w:t>
      </w:r>
      <w:r w:rsidRPr="00006301">
        <w:rPr>
          <w:rFonts w:ascii="Verdana" w:hAnsi="Verdana" w:cs="Times New Roman"/>
          <w:kern w:val="1"/>
          <w:u w:color="000000"/>
        </w:rPr>
        <w:t>dottare diverse strategie per gestire al meglio le situazioni in cui è inserito</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kern w:val="1"/>
          <w:u w:color="000000"/>
        </w:rPr>
        <w:t>acquisire una maggiore consapevolezza del potenziale comunicativo, del ruolo e del valore dell’arte musicale nella società</w:t>
      </w:r>
      <w:r w:rsidRPr="00006301">
        <w:rPr>
          <w:rFonts w:ascii="Verdana" w:hAnsi="Verdana" w:cs="Times New Roman"/>
          <w:u w:color="000000"/>
        </w:rPr>
        <w:t xml:space="preserve"> </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 xml:space="preserve">sviluppare la propensione all’ascolto, all’osservazione e all’auto-osservazione </w:t>
      </w:r>
    </w:p>
    <w:p w:rsidR="001A49D1" w:rsidRPr="00006301" w:rsidRDefault="00DC09CE" w:rsidP="00006301">
      <w:pPr>
        <w:pStyle w:val="Didefault"/>
        <w:numPr>
          <w:ilvl w:val="0"/>
          <w:numId w:val="2"/>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saper riflettere sulle proprie attitudini e le proprie motivazioni in relazione anche alle scelte post-scolastiche.</w:t>
      </w:r>
    </w:p>
    <w:p w:rsidR="001A49D1" w:rsidRPr="00006301" w:rsidRDefault="001A49D1"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olor w:val="000000"/>
          <w:sz w:val="22"/>
          <w:szCs w:val="22"/>
          <w:u w:color="000000"/>
        </w:rPr>
      </w:pPr>
    </w:p>
    <w:p w:rsidR="001A49D1" w:rsidRPr="00006301" w:rsidRDefault="001A49D1" w:rsidP="00006301">
      <w:pPr>
        <w:pStyle w:val="Corpo"/>
        <w:spacing w:line="276" w:lineRule="auto"/>
        <w:jc w:val="both"/>
        <w:rPr>
          <w:rFonts w:ascii="Verdana" w:eastAsia="Verdana" w:hAnsi="Verdana" w:cs="Times New Roman"/>
        </w:rPr>
      </w:pPr>
    </w:p>
    <w:p w:rsidR="001A49D1" w:rsidRPr="00006301" w:rsidRDefault="00DC09CE" w:rsidP="00006301">
      <w:pPr>
        <w:pStyle w:val="Corpo"/>
        <w:spacing w:line="276" w:lineRule="auto"/>
        <w:jc w:val="both"/>
        <w:rPr>
          <w:rFonts w:ascii="Verdana" w:eastAsia="Verdana" w:hAnsi="Verdana" w:cs="Times New Roman"/>
          <w:b/>
          <w:bCs/>
        </w:rPr>
      </w:pPr>
      <w:r w:rsidRPr="00006301">
        <w:rPr>
          <w:rFonts w:ascii="Verdana" w:hAnsi="Verdana" w:cs="Times New Roman"/>
          <w:b/>
          <w:bCs/>
        </w:rPr>
        <w:t>2</w:t>
      </w:r>
      <w:r w:rsidR="00FB5D12" w:rsidRPr="00006301">
        <w:rPr>
          <w:rFonts w:ascii="Verdana" w:hAnsi="Verdana" w:cs="Times New Roman"/>
          <w:b/>
          <w:bCs/>
        </w:rPr>
        <w:t>)</w:t>
      </w:r>
      <w:r w:rsidRPr="00006301">
        <w:rPr>
          <w:rFonts w:ascii="Verdana" w:hAnsi="Verdana" w:cs="Times New Roman"/>
          <w:b/>
          <w:bCs/>
        </w:rPr>
        <w:t xml:space="preserve"> </w:t>
      </w:r>
      <w:r w:rsidR="00B222D7" w:rsidRPr="00006301">
        <w:rPr>
          <w:rFonts w:ascii="Verdana" w:hAnsi="Verdana" w:cs="Times New Roman"/>
          <w:b/>
          <w:bCs/>
        </w:rPr>
        <w:t>LINEE GUIDA E PROGRAMMAZIONE DELLE ATTIVITA’</w:t>
      </w:r>
    </w:p>
    <w:p w:rsidR="001A49D1" w:rsidRPr="00006301" w:rsidRDefault="001A49D1" w:rsidP="00006301">
      <w:pPr>
        <w:pStyle w:val="Corpo"/>
        <w:spacing w:line="276" w:lineRule="auto"/>
        <w:jc w:val="both"/>
        <w:rPr>
          <w:rFonts w:ascii="Verdana" w:eastAsia="Verdana" w:hAnsi="Verdana" w:cs="Times New Roman"/>
          <w:b/>
          <w:bCs/>
        </w:rPr>
      </w:pPr>
    </w:p>
    <w:p w:rsidR="001A49D1" w:rsidRPr="00006301" w:rsidRDefault="00DC09CE" w:rsidP="00006301">
      <w:pPr>
        <w:pStyle w:val="Di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76" w:lineRule="auto"/>
        <w:jc w:val="both"/>
        <w:rPr>
          <w:rFonts w:ascii="Verdana" w:eastAsia="Verdana" w:hAnsi="Verdana" w:cs="Times New Roman"/>
          <w:b/>
          <w:bCs/>
          <w:color w:val="222222"/>
          <w:u w:color="222222"/>
        </w:rPr>
      </w:pPr>
      <w:r w:rsidRPr="00006301">
        <w:rPr>
          <w:rFonts w:ascii="Verdana" w:hAnsi="Verdana" w:cs="Times New Roman"/>
          <w:color w:val="222222"/>
          <w:u w:color="222222"/>
        </w:rPr>
        <w:t>In attesa di conoscere nel dettaglio i cambiamenti normativi previsti per quanto riguarda l’alternanza scuola/lavoro (sembra probabile il dimezzamento del monte ore complessivo), ci limitiamo qui a proporre una sintesi delle modalità organizzative ed operative adottate finora.</w:t>
      </w:r>
    </w:p>
    <w:p w:rsidR="001A49D1" w:rsidRPr="00006301" w:rsidRDefault="00DC09CE" w:rsidP="00006301">
      <w:pPr>
        <w:pStyle w:val="Didefaul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76" w:lineRule="auto"/>
        <w:jc w:val="both"/>
        <w:rPr>
          <w:rFonts w:ascii="Verdana" w:eastAsia="Verdana" w:hAnsi="Verdana" w:cs="Times New Roman"/>
          <w:b/>
          <w:bCs/>
          <w:color w:val="222222"/>
          <w:u w:color="222222"/>
        </w:rPr>
      </w:pPr>
      <w:r w:rsidRPr="00006301">
        <w:rPr>
          <w:rFonts w:ascii="Verdana" w:hAnsi="Verdana" w:cs="Times New Roman"/>
          <w:color w:val="222222"/>
          <w:u w:color="222222"/>
        </w:rPr>
        <w:t xml:space="preserve">Con riferimento alla </w:t>
      </w:r>
      <w:r w:rsidRPr="00006301">
        <w:rPr>
          <w:rFonts w:ascii="Verdana" w:hAnsi="Verdana" w:cs="Times New Roman"/>
          <w:u w:color="000000"/>
        </w:rPr>
        <w:t xml:space="preserve">legge 107/2015, l’attività di alternanza scuola/lavoro si è svolta nell’arco di 200 ore, suddivise in 80 ore all’anno nel secondo biennio (50 ore di </w:t>
      </w:r>
      <w:r w:rsidRPr="00006301">
        <w:rPr>
          <w:rFonts w:ascii="Verdana" w:hAnsi="Verdana" w:cs="Times New Roman"/>
          <w:b/>
          <w:bCs/>
          <w:u w:color="000000"/>
        </w:rPr>
        <w:t>tirocinio curricolare</w:t>
      </w:r>
      <w:r w:rsidRPr="00006301">
        <w:rPr>
          <w:rFonts w:ascii="Verdana" w:hAnsi="Verdana" w:cs="Times New Roman"/>
          <w:u w:color="000000"/>
        </w:rPr>
        <w:t xml:space="preserve"> e 30 ore di </w:t>
      </w:r>
      <w:r w:rsidRPr="00006301">
        <w:rPr>
          <w:rFonts w:ascii="Verdana" w:hAnsi="Verdana" w:cs="Times New Roman"/>
          <w:b/>
          <w:bCs/>
          <w:u w:color="000000"/>
        </w:rPr>
        <w:t>attività formative</w:t>
      </w:r>
      <w:r w:rsidRPr="00006301">
        <w:rPr>
          <w:rFonts w:ascii="Verdana" w:hAnsi="Verdana" w:cs="Times New Roman"/>
          <w:u w:color="000000"/>
        </w:rPr>
        <w:t xml:space="preserve"> coerenti) e le rimanenti 40 nell’ultimo anno di corso (20 ore di tirocinio curricolare e 20 ore di attività formative coerenti):</w:t>
      </w:r>
      <w:r w:rsidRPr="00006301">
        <w:rPr>
          <w:rFonts w:ascii="Verdana" w:hAnsi="Verdana" w:cs="Times New Roman"/>
          <w:color w:val="222222"/>
          <w:u w:color="222222"/>
        </w:rPr>
        <w:t xml:space="preserve">                 </w:t>
      </w:r>
    </w:p>
    <w:p w:rsidR="001A49D1" w:rsidRPr="00006301" w:rsidRDefault="00DC09CE" w:rsidP="00006301">
      <w:pPr>
        <w:pStyle w:val="Didefault"/>
        <w:numPr>
          <w:ilvl w:val="0"/>
          <w:numId w:val="3"/>
        </w:numPr>
        <w:suppressAutoHyphens/>
        <w:spacing w:line="276" w:lineRule="auto"/>
        <w:jc w:val="both"/>
        <w:rPr>
          <w:rFonts w:ascii="Verdana" w:eastAsia="Verdana" w:hAnsi="Verdana" w:cs="Times New Roman"/>
          <w:u w:color="000000"/>
        </w:rPr>
      </w:pPr>
      <w:r w:rsidRPr="00006301">
        <w:rPr>
          <w:rFonts w:ascii="Verdana" w:hAnsi="Verdana" w:cs="Times New Roman"/>
          <w:color w:val="222222"/>
          <w:u w:color="222222"/>
        </w:rPr>
        <w:lastRenderedPageBreak/>
        <w:t>i</w:t>
      </w:r>
      <w:r w:rsidRPr="00006301">
        <w:rPr>
          <w:rFonts w:ascii="Verdana" w:hAnsi="Verdana" w:cs="Times New Roman"/>
          <w:u w:color="000000"/>
        </w:rPr>
        <w:t xml:space="preserve">l </w:t>
      </w:r>
      <w:r w:rsidRPr="00006301">
        <w:rPr>
          <w:rFonts w:ascii="Verdana" w:hAnsi="Verdana" w:cs="Times New Roman"/>
          <w:b/>
          <w:bCs/>
          <w:u w:color="000000"/>
        </w:rPr>
        <w:t>tirocinio curricolare</w:t>
      </w:r>
      <w:r w:rsidRPr="00006301">
        <w:rPr>
          <w:rFonts w:ascii="Verdana" w:hAnsi="Verdana" w:cs="Times New Roman"/>
          <w:u w:color="000000"/>
        </w:rPr>
        <w:t xml:space="preserve"> è svolto presso la sede principale dell’ente, ma può avvenire anche in altre sedi, purché vengano indicate nel Progetto formativo individuale. Inoltre, in alcuni casi potrebbe essere necessario un secondo tirocinio per poter raggiungere il monte ore richiesto. Il calendario delle attività non può essere sovrapposto all’orario curricolare, e può prolungarsi anche oltre il termine del calendario delle lezioni;</w:t>
      </w:r>
    </w:p>
    <w:p w:rsidR="001A49D1" w:rsidRPr="00006301" w:rsidRDefault="00DC09CE" w:rsidP="00006301">
      <w:pPr>
        <w:pStyle w:val="Didefault"/>
        <w:numPr>
          <w:ilvl w:val="0"/>
          <w:numId w:val="3"/>
        </w:numPr>
        <w:suppressAutoHyphens/>
        <w:spacing w:line="276" w:lineRule="auto"/>
        <w:jc w:val="both"/>
        <w:rPr>
          <w:rFonts w:ascii="Verdana" w:eastAsia="Verdana" w:hAnsi="Verdana" w:cs="Times New Roman"/>
          <w:u w:color="000000"/>
        </w:rPr>
      </w:pPr>
      <w:r w:rsidRPr="00006301">
        <w:rPr>
          <w:rFonts w:ascii="Verdana" w:hAnsi="Verdana" w:cs="Times New Roman"/>
          <w:u w:color="000000"/>
        </w:rPr>
        <w:t xml:space="preserve">le </w:t>
      </w:r>
      <w:r w:rsidRPr="00006301">
        <w:rPr>
          <w:rFonts w:ascii="Verdana" w:hAnsi="Verdana" w:cs="Times New Roman"/>
          <w:b/>
          <w:bCs/>
          <w:u w:color="000000"/>
        </w:rPr>
        <w:t>attività formative</w:t>
      </w:r>
      <w:r w:rsidRPr="00006301">
        <w:rPr>
          <w:rFonts w:ascii="Verdana" w:hAnsi="Verdana" w:cs="Times New Roman"/>
          <w:u w:color="000000"/>
        </w:rPr>
        <w:t xml:space="preserve"> coerenti con il percorso di alternanza scuola/lavoro, proposte da ogni singolo Consiglio di Classe, comprendono: corso di formazione alla sicurezza negli ambienti di lavoro (4 ore di formazione generale nelle classi seconde e 8 ore di formazione specifica nelle classi terze); ore eccedenti a quelle curricolari in caso di prove e concerti con la Banda, il Coro Polifonico, l’Orchestra d’archi e l’Orchestra di Chitarre d’Istituto e in caso di partecipazione individuale o in ensemble di Musica da Camera alla rassegna </w:t>
      </w:r>
      <w:r w:rsidRPr="00006301">
        <w:rPr>
          <w:rFonts w:ascii="Verdana" w:hAnsi="Verdana" w:cs="Times New Roman"/>
          <w:i/>
          <w:iCs/>
          <w:u w:color="000000"/>
        </w:rPr>
        <w:t>Gambara in Musica</w:t>
      </w:r>
      <w:r w:rsidRPr="00006301">
        <w:rPr>
          <w:rFonts w:ascii="Verdana" w:hAnsi="Verdana" w:cs="Times New Roman"/>
          <w:u w:color="000000"/>
        </w:rPr>
        <w:t>; partecipazione individuale a seminari di perfezionamento e masterclass; partecipazione ai progetti PTOF attivi (v. Cap. 17.6); viaggi d’indirizzo; visite guidate a musei, teatri e luoghi d’interesse rispetto alle materie d’indirizzo; partecipazione del gruppo classe a lezioni-concerto o a particolari eventi di interesse; stesura di una relazione finale in seguito ai tirocini e restituzione formativa ai compagni.</w:t>
      </w:r>
    </w:p>
    <w:p w:rsidR="008A6AC0" w:rsidRPr="00006301" w:rsidRDefault="008A6AC0"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s="Times New Roman"/>
          <w:u w:color="000000"/>
        </w:rPr>
      </w:pPr>
    </w:p>
    <w:p w:rsidR="008A6AC0" w:rsidRDefault="008A6AC0"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s="Times New Roman"/>
          <w:u w:color="000000"/>
        </w:rPr>
      </w:pPr>
      <w:bookmarkStart w:id="2" w:name="_Hlk532472657"/>
      <w:r w:rsidRPr="00006301">
        <w:rPr>
          <w:rFonts w:ascii="Verdana" w:eastAsia="Verdana" w:hAnsi="Verdana" w:cs="Times New Roman"/>
          <w:u w:color="000000"/>
        </w:rPr>
        <w:t xml:space="preserve">Si </w:t>
      </w:r>
      <w:r w:rsidR="00006301">
        <w:rPr>
          <w:rFonts w:ascii="Verdana" w:eastAsia="Verdana" w:hAnsi="Verdana" w:cs="Times New Roman"/>
          <w:u w:color="000000"/>
        </w:rPr>
        <w:t>riporta</w:t>
      </w:r>
      <w:r w:rsidRPr="00006301">
        <w:rPr>
          <w:rFonts w:ascii="Verdana" w:eastAsia="Verdana" w:hAnsi="Verdana" w:cs="Times New Roman"/>
          <w:u w:color="000000"/>
        </w:rPr>
        <w:t xml:space="preserve"> l’elenco dei progetti in Alternanza Scuola Lavoro, realizzati nel periodo 2016-2018</w:t>
      </w:r>
    </w:p>
    <w:p w:rsidR="00006301" w:rsidRDefault="00006301"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s="Times New Roman"/>
          <w:u w:color="000000"/>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8"/>
        <w:gridCol w:w="3747"/>
      </w:tblGrid>
      <w:tr w:rsidR="00476003" w:rsidRPr="00476003" w:rsidTr="008C47B4">
        <w:trPr>
          <w:trHeight w:val="334"/>
        </w:trPr>
        <w:tc>
          <w:tcPr>
            <w:tcW w:w="5638" w:type="dxa"/>
            <w:shd w:val="clear" w:color="auto" w:fill="CFFAF5" w:themeFill="accent2" w:themeFillTint="33"/>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b/>
                <w:sz w:val="20"/>
                <w:szCs w:val="20"/>
                <w:u w:color="000000"/>
              </w:rPr>
            </w:pPr>
            <w:r w:rsidRPr="00476003">
              <w:rPr>
                <w:rFonts w:ascii="Verdana" w:eastAsia="Verdana" w:hAnsi="Verdana"/>
                <w:b/>
                <w:sz w:val="20"/>
                <w:szCs w:val="20"/>
                <w:u w:color="000000"/>
              </w:rPr>
              <w:t>Progetti di Tirocinio realizzati</w:t>
            </w:r>
          </w:p>
        </w:tc>
        <w:tc>
          <w:tcPr>
            <w:tcW w:w="3747" w:type="dxa"/>
            <w:shd w:val="clear" w:color="auto" w:fill="CFFAF5" w:themeFill="accent2" w:themeFillTint="33"/>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b/>
                <w:sz w:val="20"/>
                <w:szCs w:val="20"/>
                <w:u w:color="000000"/>
              </w:rPr>
            </w:pPr>
            <w:r w:rsidRPr="00476003">
              <w:rPr>
                <w:rFonts w:ascii="Verdana" w:eastAsia="Verdana" w:hAnsi="Verdana"/>
                <w:b/>
                <w:sz w:val="20"/>
                <w:szCs w:val="20"/>
                <w:u w:color="000000"/>
              </w:rPr>
              <w:t>Ente Convenzionato</w:t>
            </w:r>
          </w:p>
        </w:tc>
      </w:tr>
      <w:tr w:rsidR="00476003" w:rsidRPr="00476003" w:rsidTr="008C47B4">
        <w:trPr>
          <w:trHeight w:val="352"/>
        </w:trPr>
        <w:tc>
          <w:tcPr>
            <w:tcW w:w="5638"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2016 Progetto: “Conservatorio: oltre il liceo”</w:t>
            </w:r>
          </w:p>
        </w:tc>
        <w:tc>
          <w:tcPr>
            <w:tcW w:w="3747"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Conservatorio "Luca </w:t>
            </w:r>
            <w:proofErr w:type="spellStart"/>
            <w:r w:rsidRPr="00476003">
              <w:rPr>
                <w:rFonts w:ascii="Verdana" w:eastAsia="Verdana" w:hAnsi="Verdana"/>
                <w:sz w:val="20"/>
                <w:szCs w:val="20"/>
                <w:u w:color="000000"/>
              </w:rPr>
              <w:t>Marenzio</w:t>
            </w:r>
            <w:proofErr w:type="spellEnd"/>
            <w:r w:rsidRPr="00476003">
              <w:rPr>
                <w:rFonts w:ascii="Verdana" w:eastAsia="Verdana" w:hAnsi="Verdana"/>
                <w:sz w:val="20"/>
                <w:szCs w:val="20"/>
                <w:u w:color="000000"/>
              </w:rPr>
              <w:t>" Brescia</w:t>
            </w:r>
          </w:p>
        </w:tc>
      </w:tr>
      <w:tr w:rsidR="00476003" w:rsidRPr="00476003" w:rsidTr="008C47B4">
        <w:trPr>
          <w:trHeight w:val="352"/>
        </w:trPr>
        <w:tc>
          <w:tcPr>
            <w:tcW w:w="5638" w:type="dxa"/>
            <w:shd w:val="clear" w:color="auto" w:fill="auto"/>
            <w:noWrap/>
            <w:vAlign w:val="center"/>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Verdana" w:eastAsia="Verdana" w:hAnsi="Verdana"/>
                <w:sz w:val="20"/>
                <w:szCs w:val="20"/>
                <w:u w:color="000000"/>
              </w:rPr>
            </w:pPr>
            <w:r w:rsidRPr="00476003">
              <w:rPr>
                <w:rFonts w:ascii="Verdana" w:eastAsia="Verdana" w:hAnsi="Verdana"/>
                <w:sz w:val="20"/>
                <w:szCs w:val="20"/>
                <w:u w:color="000000"/>
              </w:rPr>
              <w:t>2016 Progetto: CAVALLI STRUMENTI MUSICALI “UN MONDO DI MUSICA”</w:t>
            </w:r>
          </w:p>
        </w:tc>
        <w:tc>
          <w:tcPr>
            <w:tcW w:w="3747"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Cavalli Negozio strumenti musicali</w:t>
            </w:r>
          </w:p>
        </w:tc>
      </w:tr>
      <w:tr w:rsidR="00476003" w:rsidRPr="00476003" w:rsidTr="008C47B4">
        <w:trPr>
          <w:trHeight w:val="352"/>
        </w:trPr>
        <w:tc>
          <w:tcPr>
            <w:tcW w:w="5638"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2016 Progetto: SIEM Educare alla musica</w:t>
            </w:r>
          </w:p>
        </w:tc>
        <w:tc>
          <w:tcPr>
            <w:tcW w:w="3747"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SIEM di Brescia</w:t>
            </w:r>
          </w:p>
        </w:tc>
      </w:tr>
      <w:tr w:rsidR="00476003" w:rsidRPr="00476003" w:rsidTr="008C47B4">
        <w:trPr>
          <w:trHeight w:val="352"/>
        </w:trPr>
        <w:tc>
          <w:tcPr>
            <w:tcW w:w="5638"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2016 Progetto: Corso per Fonico</w:t>
            </w:r>
          </w:p>
        </w:tc>
        <w:tc>
          <w:tcPr>
            <w:tcW w:w="3747"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Associazione </w:t>
            </w:r>
            <w:proofErr w:type="spellStart"/>
            <w:r w:rsidRPr="00476003">
              <w:rPr>
                <w:rFonts w:ascii="Verdana" w:eastAsia="Verdana" w:hAnsi="Verdana"/>
                <w:sz w:val="20"/>
                <w:szCs w:val="20"/>
                <w:u w:color="000000"/>
              </w:rPr>
              <w:t>Palcogiovani</w:t>
            </w:r>
            <w:proofErr w:type="spellEnd"/>
          </w:p>
        </w:tc>
      </w:tr>
      <w:tr w:rsidR="00476003" w:rsidRPr="00476003" w:rsidTr="008C47B4">
        <w:trPr>
          <w:trHeight w:val="352"/>
        </w:trPr>
        <w:tc>
          <w:tcPr>
            <w:tcW w:w="5638"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2016 Progetto: Approfondimento della Composizione musicale</w:t>
            </w:r>
          </w:p>
        </w:tc>
        <w:tc>
          <w:tcPr>
            <w:tcW w:w="3747" w:type="dxa"/>
            <w:shd w:val="clear" w:color="auto" w:fill="auto"/>
            <w:noWrap/>
            <w:vAlign w:val="bottom"/>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Progetto interno - Attività formativa</w:t>
            </w:r>
          </w:p>
        </w:tc>
      </w:tr>
      <w:tr w:rsidR="00476003" w:rsidRPr="00476003" w:rsidTr="008C47B4">
        <w:trPr>
          <w:trHeight w:val="352"/>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2017 Progetto: “Conservatorio: oltre il liceo”</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Conservatorio "Luca </w:t>
            </w:r>
            <w:proofErr w:type="spellStart"/>
            <w:r w:rsidRPr="00476003">
              <w:rPr>
                <w:rFonts w:ascii="Verdana" w:eastAsia="Verdana" w:hAnsi="Verdana"/>
                <w:sz w:val="20"/>
                <w:szCs w:val="20"/>
                <w:u w:color="000000"/>
              </w:rPr>
              <w:t>Marenzio</w:t>
            </w:r>
            <w:proofErr w:type="spellEnd"/>
            <w:r w:rsidRPr="00476003">
              <w:rPr>
                <w:rFonts w:ascii="Verdana" w:eastAsia="Verdana" w:hAnsi="Verdana"/>
                <w:sz w:val="20"/>
                <w:szCs w:val="20"/>
                <w:u w:color="000000"/>
              </w:rPr>
              <w:t>" Brescia</w:t>
            </w:r>
          </w:p>
        </w:tc>
      </w:tr>
      <w:tr w:rsidR="00476003" w:rsidRPr="00476003" w:rsidTr="008C47B4">
        <w:trPr>
          <w:trHeight w:val="352"/>
        </w:trPr>
        <w:tc>
          <w:tcPr>
            <w:tcW w:w="5638" w:type="dxa"/>
            <w:shd w:val="clear" w:color="auto" w:fill="auto"/>
            <w:vAlign w:val="center"/>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Verdana" w:eastAsia="Verdana" w:hAnsi="Verdana"/>
                <w:sz w:val="20"/>
                <w:szCs w:val="20"/>
                <w:u w:color="000000"/>
              </w:rPr>
            </w:pPr>
            <w:r w:rsidRPr="00476003">
              <w:rPr>
                <w:rFonts w:ascii="Verdana" w:eastAsia="Verdana" w:hAnsi="Verdana"/>
                <w:sz w:val="20"/>
                <w:szCs w:val="20"/>
                <w:u w:color="000000"/>
              </w:rPr>
              <w:t>2017 Progetto: CAVALLI STRUMENTI MUSICALI “UN MONDO DI MUSICA”</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Cavalli Negozio strumenti musicali</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2017 Progetto: Banda d'Istituto</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Progetto interno - Attività formativa</w:t>
            </w:r>
          </w:p>
        </w:tc>
      </w:tr>
      <w:tr w:rsidR="00476003" w:rsidRPr="00476003" w:rsidTr="008C47B4">
        <w:trPr>
          <w:trHeight w:val="334"/>
        </w:trPr>
        <w:tc>
          <w:tcPr>
            <w:tcW w:w="5638" w:type="dxa"/>
            <w:shd w:val="clear" w:color="auto" w:fill="auto"/>
            <w:vAlign w:val="center"/>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2017 Progetto: Coro Polifonico d’Istituto</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Progetto interno - Attività formativa</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2017 Progetto: Propedeutica alla voce recitata e al gesto scenico</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Progetto interno - Attività formativa</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2017 Progetto: Incontro “VITTORIA”</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Vittoria SRL</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2017 Progetto: ORCHESTRA NAZIONALE DEI LICEI MUSICALI</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RETE DEI LICEI MUSICALI – FONDAZIONE CAETANI</w:t>
            </w:r>
          </w:p>
        </w:tc>
      </w:tr>
      <w:tr w:rsidR="00476003" w:rsidRPr="00476003" w:rsidTr="008C47B4">
        <w:trPr>
          <w:trHeight w:val="334"/>
        </w:trPr>
        <w:tc>
          <w:tcPr>
            <w:tcW w:w="5638" w:type="dxa"/>
            <w:shd w:val="clear" w:color="auto" w:fill="auto"/>
            <w:vAlign w:val="center"/>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2018 Progetto: Dall'aula al mondo, la vita risuona di note per il futuro </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Associazione Filarmonica Isidoro </w:t>
            </w:r>
            <w:proofErr w:type="spellStart"/>
            <w:r w:rsidRPr="00476003">
              <w:rPr>
                <w:rFonts w:ascii="Verdana" w:eastAsia="Verdana" w:hAnsi="Verdana"/>
                <w:sz w:val="20"/>
                <w:szCs w:val="20"/>
                <w:u w:color="000000"/>
              </w:rPr>
              <w:t>Capitanio</w:t>
            </w:r>
            <w:proofErr w:type="spellEnd"/>
            <w:r w:rsidRPr="00476003">
              <w:rPr>
                <w:rFonts w:ascii="Verdana" w:eastAsia="Verdana" w:hAnsi="Verdana"/>
                <w:sz w:val="20"/>
                <w:szCs w:val="20"/>
                <w:u w:color="000000"/>
              </w:rPr>
              <w:t xml:space="preserve"> BRESCIA</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2018 Progetto: </w:t>
            </w:r>
            <w:proofErr w:type="spellStart"/>
            <w:r w:rsidRPr="00476003">
              <w:rPr>
                <w:rFonts w:ascii="Verdana" w:eastAsia="Verdana" w:hAnsi="Verdana"/>
                <w:sz w:val="20"/>
                <w:szCs w:val="20"/>
                <w:u w:color="000000"/>
              </w:rPr>
              <w:t>Euphonia</w:t>
            </w:r>
            <w:proofErr w:type="spellEnd"/>
            <w:r w:rsidRPr="00476003">
              <w:rPr>
                <w:rFonts w:ascii="Verdana" w:eastAsia="Verdana" w:hAnsi="Verdana"/>
                <w:sz w:val="20"/>
                <w:szCs w:val="20"/>
                <w:u w:color="000000"/>
              </w:rPr>
              <w:t xml:space="preserve"> – Musicoterapia orchestrale</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Associazione di Promozione Sociale EUPHONIA</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lastRenderedPageBreak/>
              <w:t>2018 Progetto: 2018 Progetto: “Conservatorio: oltre il liceo”</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Conservatorio "Luca </w:t>
            </w:r>
            <w:proofErr w:type="spellStart"/>
            <w:r w:rsidRPr="00476003">
              <w:rPr>
                <w:rFonts w:ascii="Verdana" w:eastAsia="Verdana" w:hAnsi="Verdana"/>
                <w:sz w:val="20"/>
                <w:szCs w:val="20"/>
                <w:u w:color="000000"/>
              </w:rPr>
              <w:t>Marenzio</w:t>
            </w:r>
            <w:proofErr w:type="spellEnd"/>
            <w:r w:rsidRPr="00476003">
              <w:rPr>
                <w:rFonts w:ascii="Verdana" w:eastAsia="Verdana" w:hAnsi="Verdana"/>
                <w:sz w:val="20"/>
                <w:szCs w:val="20"/>
                <w:u w:color="000000"/>
              </w:rPr>
              <w:t>" Brescia</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2018 Progetto: Corso per Fonico</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 xml:space="preserve">Associazione </w:t>
            </w:r>
            <w:proofErr w:type="spellStart"/>
            <w:r w:rsidRPr="00476003">
              <w:rPr>
                <w:rFonts w:ascii="Verdana" w:eastAsia="Verdana" w:hAnsi="Verdana"/>
                <w:sz w:val="20"/>
                <w:szCs w:val="20"/>
                <w:u w:color="000000"/>
              </w:rPr>
              <w:t>Palcogiovani</w:t>
            </w:r>
            <w:proofErr w:type="spellEnd"/>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2018 Progetto: Musica Moderna - Pratica Antica</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Scuola Diocesana di Musica "Santa Cecilia"</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2018 Progetto: ORCHESTRA NAZIONALE DEI LICEI MUSICALI</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RETE DEI LICEI MUSICALI – FONDAZIONE CAETANI</w:t>
            </w:r>
          </w:p>
        </w:tc>
      </w:tr>
      <w:tr w:rsidR="00476003" w:rsidRPr="00476003" w:rsidTr="008C47B4">
        <w:trPr>
          <w:trHeight w:val="334"/>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2018 Progetto: USCI "LE FIABE RITROVATE"</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USCI delegazione di Brescia</w:t>
            </w:r>
          </w:p>
        </w:tc>
      </w:tr>
      <w:tr w:rsidR="00476003" w:rsidRPr="00476003" w:rsidTr="008C47B4">
        <w:trPr>
          <w:trHeight w:val="352"/>
        </w:trPr>
        <w:tc>
          <w:tcPr>
            <w:tcW w:w="5638"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r w:rsidRPr="00476003">
              <w:rPr>
                <w:rFonts w:ascii="Verdana" w:eastAsia="Verdana" w:hAnsi="Verdana"/>
                <w:sz w:val="20"/>
                <w:szCs w:val="20"/>
                <w:u w:color="000000"/>
              </w:rPr>
              <w:t>2018 Progetto: "Per Elisa Dama"</w:t>
            </w:r>
          </w:p>
        </w:tc>
        <w:tc>
          <w:tcPr>
            <w:tcW w:w="3747" w:type="dxa"/>
            <w:shd w:val="clear" w:color="auto" w:fill="auto"/>
            <w:noWrap/>
            <w:vAlign w:val="bottom"/>
            <w:hideMark/>
          </w:tcPr>
          <w:p w:rsidR="00476003" w:rsidRPr="00476003" w:rsidRDefault="00476003" w:rsidP="0047600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proofErr w:type="gramStart"/>
            <w:r w:rsidRPr="00476003">
              <w:rPr>
                <w:rFonts w:ascii="Verdana" w:eastAsia="Verdana" w:hAnsi="Verdana"/>
                <w:sz w:val="20"/>
                <w:szCs w:val="20"/>
                <w:u w:color="000000"/>
              </w:rPr>
              <w:t>Gruppo....</w:t>
            </w:r>
            <w:proofErr w:type="gramEnd"/>
            <w:r w:rsidRPr="00476003">
              <w:rPr>
                <w:rFonts w:ascii="Verdana" w:eastAsia="Verdana" w:hAnsi="Verdana"/>
                <w:sz w:val="20"/>
                <w:szCs w:val="20"/>
                <w:u w:color="000000"/>
              </w:rPr>
              <w:t>."per Elisa"</w:t>
            </w:r>
          </w:p>
        </w:tc>
      </w:tr>
    </w:tbl>
    <w:p w:rsidR="00006301" w:rsidRPr="00006301" w:rsidRDefault="00006301"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s="Times New Roman"/>
          <w:u w:color="000000"/>
        </w:rPr>
      </w:pPr>
    </w:p>
    <w:bookmarkEnd w:id="2"/>
    <w:p w:rsidR="001A49D1" w:rsidRPr="00006301" w:rsidRDefault="001A49D1"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Verdana" w:eastAsia="Verdana" w:hAnsi="Verdana" w:cs="Times New Roman"/>
          <w:u w:color="000000"/>
        </w:rPr>
      </w:pPr>
    </w:p>
    <w:p w:rsidR="00764CDD" w:rsidRPr="00006301" w:rsidRDefault="00764CDD"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Verdana" w:eastAsia="Verdana" w:hAnsi="Verdana" w:cs="Times New Roman"/>
          <w:b/>
          <w:u w:color="000000"/>
        </w:rPr>
      </w:pPr>
      <w:bookmarkStart w:id="3" w:name="_Hlk532543197"/>
      <w:r w:rsidRPr="00006301">
        <w:rPr>
          <w:rFonts w:ascii="Verdana" w:eastAsia="Verdana" w:hAnsi="Verdana" w:cs="Times New Roman"/>
          <w:b/>
          <w:u w:color="000000"/>
        </w:rPr>
        <w:t>3) VALUTAZIONE DELLE ATTIVITA’</w:t>
      </w:r>
    </w:p>
    <w:p w:rsidR="00764CDD" w:rsidRPr="00006301" w:rsidRDefault="00764CDD"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Verdana" w:eastAsia="Verdana" w:hAnsi="Verdana" w:cs="Times New Roman"/>
          <w:u w:color="000000"/>
        </w:rPr>
      </w:pPr>
    </w:p>
    <w:p w:rsidR="001A49D1" w:rsidRPr="00006301" w:rsidRDefault="00DC09CE"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76" w:lineRule="auto"/>
        <w:jc w:val="both"/>
        <w:rPr>
          <w:rFonts w:ascii="Verdana" w:eastAsia="Verdana" w:hAnsi="Verdana" w:cs="Times New Roman"/>
          <w:i/>
          <w:iCs/>
          <w:u w:color="000000"/>
        </w:rPr>
      </w:pPr>
      <w:bookmarkStart w:id="4" w:name="_Hlk532561793"/>
      <w:r w:rsidRPr="00006301">
        <w:rPr>
          <w:rFonts w:ascii="Verdana" w:hAnsi="Verdana" w:cs="Times New Roman"/>
          <w:u w:color="000000"/>
        </w:rPr>
        <w:t>Lo</w:t>
      </w:r>
      <w:r w:rsidRPr="00006301">
        <w:rPr>
          <w:rFonts w:ascii="Verdana" w:hAnsi="Verdana" w:cs="Times New Roman"/>
          <w:b/>
          <w:bCs/>
          <w:u w:color="000000"/>
        </w:rPr>
        <w:t xml:space="preserve"> studente</w:t>
      </w:r>
      <w:r w:rsidRPr="00006301">
        <w:rPr>
          <w:rFonts w:ascii="Verdana" w:hAnsi="Verdana" w:cs="Times New Roman"/>
          <w:u w:color="000000"/>
        </w:rPr>
        <w:t>, al</w:t>
      </w:r>
      <w:r w:rsidRPr="00006301">
        <w:rPr>
          <w:rFonts w:ascii="Verdana" w:hAnsi="Verdana" w:cs="Times New Roman"/>
          <w:b/>
          <w:bCs/>
          <w:u w:color="000000"/>
        </w:rPr>
        <w:t xml:space="preserve"> </w:t>
      </w:r>
      <w:r w:rsidRPr="00006301">
        <w:rPr>
          <w:rFonts w:ascii="Verdana" w:hAnsi="Verdana" w:cs="Times New Roman"/>
          <w:u w:color="000000"/>
        </w:rPr>
        <w:t>termine dei tirocini, presenta al docente tutor e alla classe una relazione che prevede la valutazione e la condivisione dell’esperienza e delle competenze acquisite. Il</w:t>
      </w:r>
      <w:r w:rsidRPr="00006301">
        <w:rPr>
          <w:rFonts w:ascii="Verdana" w:hAnsi="Verdana" w:cs="Times New Roman"/>
          <w:b/>
          <w:bCs/>
          <w:u w:color="000000"/>
        </w:rPr>
        <w:t xml:space="preserve"> tutor aziendale</w:t>
      </w:r>
      <w:r w:rsidRPr="00006301">
        <w:rPr>
          <w:rFonts w:ascii="Verdana" w:hAnsi="Verdana" w:cs="Times New Roman"/>
          <w:u w:color="000000"/>
        </w:rPr>
        <w:t xml:space="preserve"> osserva costantemente e registra il grado di puntualità, correttezza, disponibilità, coinvolgimento, dimostrati dall’alunno durante il tirocinio. Al termine compila la scheda di valutazione. Il</w:t>
      </w:r>
      <w:r w:rsidRPr="00006301">
        <w:rPr>
          <w:rFonts w:ascii="Verdana" w:hAnsi="Verdana" w:cs="Times New Roman"/>
          <w:b/>
          <w:bCs/>
          <w:u w:color="000000"/>
        </w:rPr>
        <w:t xml:space="preserve"> </w:t>
      </w:r>
      <w:r w:rsidR="00D61E3F">
        <w:rPr>
          <w:rFonts w:ascii="Verdana" w:hAnsi="Verdana" w:cs="Times New Roman"/>
          <w:b/>
          <w:bCs/>
          <w:u w:color="000000"/>
        </w:rPr>
        <w:t xml:space="preserve">docente </w:t>
      </w:r>
      <w:r w:rsidRPr="00006301">
        <w:rPr>
          <w:rFonts w:ascii="Verdana" w:hAnsi="Verdana" w:cs="Times New Roman"/>
          <w:b/>
          <w:bCs/>
          <w:u w:color="000000"/>
        </w:rPr>
        <w:t>tutor</w:t>
      </w:r>
      <w:r w:rsidR="00D61E3F">
        <w:rPr>
          <w:rFonts w:ascii="Verdana" w:hAnsi="Verdana" w:cs="Times New Roman"/>
          <w:b/>
          <w:bCs/>
          <w:u w:color="000000"/>
        </w:rPr>
        <w:t xml:space="preserve"> </w:t>
      </w:r>
      <w:r w:rsidRPr="00006301">
        <w:rPr>
          <w:rFonts w:ascii="Verdana" w:hAnsi="Verdana" w:cs="Times New Roman"/>
          <w:u w:color="000000"/>
        </w:rPr>
        <w:t>certifica i progressi dell’alunno basandosi sulle indicazioni contenute nella scheda di valutazione e nella relazione finale/colloquio finale dello studente. Annota le conoscenze, le abilità e le competenze acquisite durante il tirocinio. Il</w:t>
      </w:r>
      <w:r w:rsidRPr="00006301">
        <w:rPr>
          <w:rFonts w:ascii="Verdana" w:hAnsi="Verdana" w:cs="Times New Roman"/>
          <w:b/>
          <w:bCs/>
          <w:u w:color="000000"/>
        </w:rPr>
        <w:t xml:space="preserve"> Consiglio di Classe</w:t>
      </w:r>
      <w:r w:rsidRPr="00006301">
        <w:rPr>
          <w:rFonts w:ascii="Verdana" w:hAnsi="Verdana" w:cs="Times New Roman"/>
          <w:u w:color="000000"/>
        </w:rPr>
        <w:t xml:space="preserve">, sulla base degli elementi a disposizione, valuta complessivamente il percorso compiuto dall’alunno in base ad una griglia di valutazione predisposta dalla scuola. </w:t>
      </w:r>
      <w:bookmarkStart w:id="5" w:name="_Hlk532639598"/>
      <w:r w:rsidR="007E1B78" w:rsidRPr="00006301">
        <w:rPr>
          <w:rFonts w:ascii="Verdana" w:hAnsi="Verdana" w:cs="Times New Roman"/>
          <w:u w:color="000000"/>
        </w:rPr>
        <w:t>Le attività svolte in alternanza scuola lavoro concorrono alla valutazione finale del comportamento</w:t>
      </w:r>
      <w:r w:rsidR="00DF5177" w:rsidRPr="00006301">
        <w:rPr>
          <w:rFonts w:ascii="Verdana" w:hAnsi="Verdana" w:cs="Times New Roman"/>
          <w:u w:color="000000"/>
        </w:rPr>
        <w:t xml:space="preserve"> dell’alunno; viene valutato il comportamento, la motivazione, il grado di collaborazione e il livello di autonomia. </w:t>
      </w:r>
      <w:bookmarkEnd w:id="5"/>
      <w:r w:rsidR="00FA08CC" w:rsidRPr="00006301">
        <w:rPr>
          <w:rFonts w:ascii="Verdana" w:hAnsi="Verdana" w:cs="Times New Roman"/>
          <w:u w:color="000000"/>
        </w:rPr>
        <w:t xml:space="preserve">È </w:t>
      </w:r>
      <w:r w:rsidRPr="00006301">
        <w:rPr>
          <w:rFonts w:ascii="Verdana" w:hAnsi="Verdana" w:cs="Times New Roman"/>
          <w:u w:color="000000"/>
        </w:rPr>
        <w:t>prevista infine la relazione e la restituzione di un’esperienza significativa svolta in alternanza scuola</w:t>
      </w:r>
      <w:r w:rsidR="00FA08CC" w:rsidRPr="00006301">
        <w:rPr>
          <w:rFonts w:ascii="Verdana" w:hAnsi="Verdana" w:cs="Times New Roman"/>
          <w:u w:color="000000"/>
        </w:rPr>
        <w:t xml:space="preserve"> </w:t>
      </w:r>
      <w:r w:rsidRPr="00006301">
        <w:rPr>
          <w:rFonts w:ascii="Verdana" w:hAnsi="Verdana" w:cs="Times New Roman"/>
          <w:u w:color="000000"/>
        </w:rPr>
        <w:t>lavoro in sede di discussione orale durante l’Esame di Stato.</w:t>
      </w:r>
    </w:p>
    <w:bookmarkEnd w:id="3"/>
    <w:bookmarkEnd w:id="4"/>
    <w:p w:rsidR="001A49D1" w:rsidRPr="00006301" w:rsidRDefault="001A49D1"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47" w:line="276" w:lineRule="auto"/>
        <w:jc w:val="both"/>
        <w:rPr>
          <w:rFonts w:ascii="Verdana" w:eastAsia="Verdana" w:hAnsi="Verdana"/>
          <w:color w:val="000000"/>
          <w:sz w:val="22"/>
          <w:szCs w:val="22"/>
          <w:u w:color="000000"/>
          <w:lang w:val="it-IT"/>
        </w:rPr>
      </w:pPr>
    </w:p>
    <w:p w:rsidR="001A49D1" w:rsidRPr="00006301" w:rsidRDefault="00764CDD"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Verdana" w:hAnsi="Verdana" w:cs="Times New Roman"/>
          <w:b/>
          <w:bCs/>
          <w:u w:color="000000"/>
        </w:rPr>
      </w:pPr>
      <w:r w:rsidRPr="00006301">
        <w:rPr>
          <w:rFonts w:ascii="Verdana" w:hAnsi="Verdana" w:cs="Times New Roman"/>
          <w:b/>
          <w:bCs/>
          <w:u w:color="000000"/>
        </w:rPr>
        <w:t>4</w:t>
      </w:r>
      <w:r w:rsidR="00FB5D12" w:rsidRPr="00006301">
        <w:rPr>
          <w:rFonts w:ascii="Verdana" w:hAnsi="Verdana" w:cs="Times New Roman"/>
          <w:b/>
          <w:bCs/>
          <w:u w:color="000000"/>
        </w:rPr>
        <w:t>)</w:t>
      </w:r>
      <w:r w:rsidR="00DC09CE" w:rsidRPr="00006301">
        <w:rPr>
          <w:rFonts w:ascii="Verdana" w:hAnsi="Verdana" w:cs="Times New Roman"/>
          <w:b/>
          <w:bCs/>
          <w:u w:color="000000"/>
        </w:rPr>
        <w:t xml:space="preserve"> </w:t>
      </w:r>
      <w:r w:rsidR="00B222D7" w:rsidRPr="00006301">
        <w:rPr>
          <w:rFonts w:ascii="Verdana" w:hAnsi="Verdana" w:cs="Times New Roman"/>
          <w:b/>
          <w:bCs/>
          <w:u w:color="000000"/>
        </w:rPr>
        <w:t>AMBITI DI INSERIMENTO (ENTI CONVENZIONATI)</w:t>
      </w:r>
    </w:p>
    <w:p w:rsidR="00B222D7" w:rsidRPr="00006301" w:rsidRDefault="00B222D7" w:rsidP="00006301">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Verdana" w:eastAsia="Verdana" w:hAnsi="Verdana"/>
          <w:kern w:val="1"/>
          <w:u w:color="000000"/>
        </w:rPr>
      </w:pPr>
    </w:p>
    <w:p w:rsidR="001A49D1" w:rsidRPr="00006301" w:rsidRDefault="001A4FBD"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olor w:val="000000"/>
          <w:kern w:val="1"/>
          <w:sz w:val="22"/>
          <w:szCs w:val="22"/>
          <w:u w:color="000000"/>
          <w:lang w:val="it-IT"/>
        </w:rPr>
      </w:pPr>
      <w:r w:rsidRPr="001A4FBD">
        <w:rPr>
          <w:rFonts w:ascii="Verdana" w:hAnsi="Verdana"/>
          <w:color w:val="000000"/>
          <w:kern w:val="1"/>
          <w:sz w:val="22"/>
          <w:szCs w:val="22"/>
          <w:u w:color="000000"/>
          <w:lang w:val="it-IT"/>
        </w:rPr>
        <w:t>Nel triennio 2016/2019</w:t>
      </w:r>
      <w:r>
        <w:rPr>
          <w:rFonts w:ascii="Verdana" w:hAnsi="Verdana"/>
          <w:color w:val="000000"/>
          <w:kern w:val="1"/>
          <w:sz w:val="22"/>
          <w:szCs w:val="22"/>
          <w:u w:color="000000"/>
          <w:lang w:val="it-IT"/>
        </w:rPr>
        <w:t xml:space="preserve">, </w:t>
      </w:r>
      <w:r w:rsidR="00DC09CE" w:rsidRPr="00006301">
        <w:rPr>
          <w:rFonts w:ascii="Verdana" w:hAnsi="Verdana"/>
          <w:color w:val="000000"/>
          <w:kern w:val="1"/>
          <w:sz w:val="22"/>
          <w:szCs w:val="22"/>
          <w:u w:color="000000"/>
          <w:lang w:val="it-IT"/>
        </w:rPr>
        <w:t>gli alunni del Liceo Musicale</w:t>
      </w:r>
      <w:r w:rsidR="00DC09CE" w:rsidRPr="00006301">
        <w:rPr>
          <w:rFonts w:ascii="Verdana" w:hAnsi="Verdana"/>
          <w:color w:val="000000"/>
          <w:sz w:val="22"/>
          <w:szCs w:val="22"/>
          <w:u w:color="000000"/>
          <w:lang w:val="it-IT"/>
        </w:rPr>
        <w:t xml:space="preserve"> hanno avuto accesso a una molteplicità di strutture e servizi che afferiscono ai diversi ambiti disciplinari d’indirizzo. I tirocini condotti nelle scuole di musica del territorio e in istituzioni quali scuole di ogni ordine e grado e AFAM hanno consentito agli alunni di osservare nel concreto strategie didattiche </w:t>
      </w:r>
      <w:proofErr w:type="gramStart"/>
      <w:r w:rsidR="00DC09CE" w:rsidRPr="00006301">
        <w:rPr>
          <w:rFonts w:ascii="Verdana" w:hAnsi="Verdana"/>
          <w:color w:val="000000"/>
          <w:sz w:val="22"/>
          <w:szCs w:val="22"/>
          <w:u w:color="000000"/>
          <w:lang w:val="it-IT"/>
        </w:rPr>
        <w:t>ed</w:t>
      </w:r>
      <w:proofErr w:type="gramEnd"/>
      <w:r w:rsidR="00DC09CE" w:rsidRPr="00006301">
        <w:rPr>
          <w:rFonts w:ascii="Verdana" w:hAnsi="Verdana"/>
          <w:color w:val="000000"/>
          <w:sz w:val="22"/>
          <w:szCs w:val="22"/>
          <w:u w:color="000000"/>
          <w:lang w:val="it-IT"/>
        </w:rPr>
        <w:t xml:space="preserve"> educative e percorsi nelle aree esecutivo-interpretativa, musicologica e di organizzazione di eventi musicali. </w:t>
      </w:r>
      <w:r w:rsidR="00DC09CE" w:rsidRPr="00006301">
        <w:rPr>
          <w:rFonts w:ascii="Verdana" w:hAnsi="Verdana"/>
          <w:color w:val="000000"/>
          <w:kern w:val="1"/>
          <w:sz w:val="22"/>
          <w:szCs w:val="22"/>
          <w:u w:color="000000"/>
          <w:lang w:val="it-IT"/>
        </w:rPr>
        <w:t>Le esperienze presso enti o attività commerciali e/o artigianali hanno invece consentito l’apprendimento di tecnologie e strumentazioni facilitanti l'approccio interpersonale nella produzione di beni e/o servizi.</w:t>
      </w:r>
    </w:p>
    <w:p w:rsidR="008A6AC0" w:rsidRPr="00006301" w:rsidRDefault="008A6AC0"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2"/>
          <w:szCs w:val="22"/>
          <w:u w:color="000000"/>
          <w:lang w:val="it-IT"/>
        </w:rPr>
      </w:pPr>
    </w:p>
    <w:p w:rsidR="001A49D1" w:rsidRDefault="00DC09CE"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2"/>
          <w:szCs w:val="22"/>
          <w:u w:color="000000"/>
          <w:lang w:val="it-IT"/>
        </w:rPr>
      </w:pPr>
      <w:bookmarkStart w:id="6" w:name="_Hlk532472505"/>
      <w:r w:rsidRPr="00006301">
        <w:rPr>
          <w:rFonts w:ascii="Verdana" w:hAnsi="Verdana"/>
          <w:color w:val="000000"/>
          <w:kern w:val="1"/>
          <w:sz w:val="22"/>
          <w:szCs w:val="22"/>
          <w:u w:color="000000"/>
          <w:lang w:val="it-IT"/>
        </w:rPr>
        <w:t xml:space="preserve">Si </w:t>
      </w:r>
      <w:r w:rsidR="00006301">
        <w:rPr>
          <w:rFonts w:ascii="Verdana" w:hAnsi="Verdana"/>
          <w:color w:val="000000"/>
          <w:kern w:val="1"/>
          <w:sz w:val="22"/>
          <w:szCs w:val="22"/>
          <w:u w:color="000000"/>
          <w:lang w:val="it-IT"/>
        </w:rPr>
        <w:t xml:space="preserve">riporta </w:t>
      </w:r>
      <w:r w:rsidRPr="00006301">
        <w:rPr>
          <w:rFonts w:ascii="Verdana" w:hAnsi="Verdana"/>
          <w:color w:val="000000"/>
          <w:kern w:val="1"/>
          <w:sz w:val="22"/>
          <w:szCs w:val="22"/>
          <w:u w:color="000000"/>
          <w:lang w:val="it-IT"/>
        </w:rPr>
        <w:t>l’elenco de</w:t>
      </w:r>
      <w:r w:rsidR="008A6AC0" w:rsidRPr="00006301">
        <w:rPr>
          <w:rFonts w:ascii="Verdana" w:hAnsi="Verdana"/>
          <w:color w:val="000000"/>
          <w:kern w:val="1"/>
          <w:sz w:val="22"/>
          <w:szCs w:val="22"/>
          <w:u w:color="000000"/>
          <w:lang w:val="it-IT"/>
        </w:rPr>
        <w:t xml:space="preserve">gli enti convenzionati in cui si sono svolti i tirocini </w:t>
      </w:r>
      <w:proofErr w:type="spellStart"/>
      <w:r w:rsidR="008A6AC0" w:rsidRPr="00006301">
        <w:rPr>
          <w:rFonts w:ascii="Verdana" w:hAnsi="Verdana"/>
          <w:color w:val="000000"/>
          <w:kern w:val="1"/>
          <w:sz w:val="22"/>
          <w:szCs w:val="22"/>
          <w:u w:color="000000"/>
          <w:lang w:val="it-IT"/>
        </w:rPr>
        <w:t>nell’a.s.</w:t>
      </w:r>
      <w:proofErr w:type="spellEnd"/>
      <w:r w:rsidR="008A6AC0" w:rsidRPr="00006301">
        <w:rPr>
          <w:rFonts w:ascii="Verdana" w:hAnsi="Verdana"/>
          <w:color w:val="000000"/>
          <w:kern w:val="1"/>
          <w:sz w:val="22"/>
          <w:szCs w:val="22"/>
          <w:u w:color="000000"/>
          <w:lang w:val="it-IT"/>
        </w:rPr>
        <w:t xml:space="preserve"> 2017/2018</w:t>
      </w:r>
    </w:p>
    <w:p w:rsidR="00476003" w:rsidRDefault="00476003"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2"/>
          <w:szCs w:val="22"/>
          <w:u w:color="000000"/>
          <w:lang w:val="it-IT"/>
        </w:rPr>
      </w:pP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3121"/>
        <w:gridCol w:w="3121"/>
      </w:tblGrid>
      <w:tr w:rsidR="00476003" w:rsidRPr="00476003" w:rsidTr="008C47B4">
        <w:trPr>
          <w:trHeight w:val="301"/>
        </w:trPr>
        <w:tc>
          <w:tcPr>
            <w:tcW w:w="3121" w:type="dxa"/>
            <w:shd w:val="clear" w:color="auto" w:fill="CFFAF5" w:themeFill="accent2" w:themeFillTint="33"/>
            <w:tcMar>
              <w:top w:w="72" w:type="dxa"/>
              <w:left w:w="144" w:type="dxa"/>
              <w:bottom w:w="72" w:type="dxa"/>
              <w:right w:w="144" w:type="dxa"/>
            </w:tcMa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proofErr w:type="spellStart"/>
            <w:r w:rsidRPr="00476003">
              <w:rPr>
                <w:rFonts w:ascii="Verdana" w:hAnsi="Verdana"/>
                <w:b/>
                <w:color w:val="000000"/>
                <w:kern w:val="1"/>
                <w:sz w:val="20"/>
                <w:szCs w:val="20"/>
                <w:u w:color="000000"/>
                <w:lang w:val="it-IT"/>
              </w:rPr>
              <w:t>a.s.</w:t>
            </w:r>
            <w:proofErr w:type="spellEnd"/>
            <w:r w:rsidRPr="00476003">
              <w:rPr>
                <w:rFonts w:ascii="Verdana" w:hAnsi="Verdana"/>
                <w:b/>
                <w:color w:val="000000"/>
                <w:kern w:val="1"/>
                <w:sz w:val="20"/>
                <w:szCs w:val="20"/>
                <w:u w:color="000000"/>
                <w:lang w:val="it-IT"/>
              </w:rPr>
              <w:t xml:space="preserve"> 2017/2018</w:t>
            </w:r>
          </w:p>
        </w:tc>
        <w:tc>
          <w:tcPr>
            <w:tcW w:w="3121" w:type="dxa"/>
            <w:shd w:val="clear" w:color="auto" w:fill="CFFAF5" w:themeFill="accent2" w:themeFillTint="33"/>
            <w:tcMar>
              <w:top w:w="72" w:type="dxa"/>
              <w:left w:w="144" w:type="dxa"/>
              <w:bottom w:w="72" w:type="dxa"/>
              <w:right w:w="144" w:type="dxa"/>
            </w:tcMa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r w:rsidRPr="00476003">
              <w:rPr>
                <w:rFonts w:ascii="Verdana" w:hAnsi="Verdana"/>
                <w:b/>
                <w:bCs/>
                <w:color w:val="000000"/>
                <w:kern w:val="1"/>
                <w:sz w:val="20"/>
                <w:szCs w:val="20"/>
                <w:u w:color="000000"/>
                <w:lang w:val="it-IT"/>
              </w:rPr>
              <w:t>ALUNNI IN TIROCINIO</w:t>
            </w:r>
          </w:p>
        </w:tc>
        <w:tc>
          <w:tcPr>
            <w:tcW w:w="3121" w:type="dxa"/>
            <w:shd w:val="clear" w:color="auto" w:fill="CFFAF5" w:themeFill="accent2" w:themeFillTint="33"/>
            <w:tcMar>
              <w:top w:w="72" w:type="dxa"/>
              <w:left w:w="144" w:type="dxa"/>
              <w:bottom w:w="72" w:type="dxa"/>
              <w:right w:w="144" w:type="dxa"/>
            </w:tcMa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r w:rsidRPr="00476003">
              <w:rPr>
                <w:rFonts w:ascii="Verdana" w:hAnsi="Verdana"/>
                <w:b/>
                <w:bCs/>
                <w:color w:val="000000"/>
                <w:kern w:val="1"/>
                <w:sz w:val="20"/>
                <w:szCs w:val="20"/>
                <w:u w:color="000000"/>
                <w:lang w:val="it-IT"/>
              </w:rPr>
              <w:t>PROGETTI DI TIROCINIO ATTIVATI</w:t>
            </w:r>
          </w:p>
        </w:tc>
      </w:tr>
      <w:tr w:rsidR="00476003" w:rsidRPr="00476003" w:rsidTr="008C47B4">
        <w:trPr>
          <w:trHeight w:val="287"/>
        </w:trPr>
        <w:tc>
          <w:tcPr>
            <w:tcW w:w="3121" w:type="dxa"/>
            <w:shd w:val="clear" w:color="auto" w:fill="CFFAF5" w:themeFill="accent2" w:themeFillTint="33"/>
            <w:tcMar>
              <w:top w:w="72" w:type="dxa"/>
              <w:left w:w="144" w:type="dxa"/>
              <w:bottom w:w="72" w:type="dxa"/>
              <w:right w:w="144" w:type="dxa"/>
            </w:tcMa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r w:rsidRPr="00476003">
              <w:rPr>
                <w:rFonts w:ascii="Verdana" w:hAnsi="Verdana"/>
                <w:b/>
                <w:color w:val="000000"/>
                <w:kern w:val="1"/>
                <w:sz w:val="20"/>
                <w:szCs w:val="20"/>
                <w:u w:color="000000"/>
                <w:lang w:val="it-IT"/>
              </w:rPr>
              <w:lastRenderedPageBreak/>
              <w:t>LICEO MUSICALE</w:t>
            </w:r>
          </w:p>
        </w:tc>
        <w:tc>
          <w:tcPr>
            <w:tcW w:w="3121" w:type="dxa"/>
            <w:shd w:val="clear" w:color="auto" w:fill="CFFAF5" w:themeFill="accent2" w:themeFillTint="33"/>
            <w:tcMar>
              <w:top w:w="72" w:type="dxa"/>
              <w:left w:w="144" w:type="dxa"/>
              <w:bottom w:w="72" w:type="dxa"/>
              <w:right w:w="144" w:type="dxa"/>
            </w:tcMa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r w:rsidRPr="00476003">
              <w:rPr>
                <w:rFonts w:ascii="Verdana" w:hAnsi="Verdana"/>
                <w:b/>
                <w:color w:val="000000"/>
                <w:kern w:val="1"/>
                <w:sz w:val="20"/>
                <w:szCs w:val="20"/>
                <w:u w:color="000000"/>
                <w:lang w:val="it-IT"/>
              </w:rPr>
              <w:t>104</w:t>
            </w:r>
          </w:p>
        </w:tc>
        <w:tc>
          <w:tcPr>
            <w:tcW w:w="3121" w:type="dxa"/>
            <w:shd w:val="clear" w:color="auto" w:fill="CFFAF5" w:themeFill="accent2" w:themeFillTint="33"/>
            <w:tcMar>
              <w:top w:w="72" w:type="dxa"/>
              <w:left w:w="144" w:type="dxa"/>
              <w:bottom w:w="72" w:type="dxa"/>
              <w:right w:w="144" w:type="dxa"/>
            </w:tcMa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r w:rsidRPr="00476003">
              <w:rPr>
                <w:rFonts w:ascii="Verdana" w:hAnsi="Verdana"/>
                <w:b/>
                <w:color w:val="000000"/>
                <w:kern w:val="1"/>
                <w:sz w:val="20"/>
                <w:szCs w:val="20"/>
                <w:u w:color="000000"/>
                <w:lang w:val="it-IT"/>
              </w:rPr>
              <w:t>206</w:t>
            </w:r>
          </w:p>
        </w:tc>
      </w:tr>
    </w:tbl>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0"/>
          <w:szCs w:val="20"/>
          <w:u w:color="000000"/>
          <w:lang w:val="it-IT"/>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89"/>
      </w:tblGrid>
      <w:tr w:rsidR="00476003" w:rsidRPr="00476003" w:rsidTr="008C47B4">
        <w:trPr>
          <w:trHeight w:val="314"/>
        </w:trPr>
        <w:tc>
          <w:tcPr>
            <w:tcW w:w="9389" w:type="dxa"/>
            <w:shd w:val="clear" w:color="auto" w:fill="CFFAF5" w:themeFill="accent2" w:themeFillTint="33"/>
            <w:noWrap/>
            <w:vAlign w:val="bottom"/>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bCs/>
                <w:color w:val="000000"/>
                <w:kern w:val="1"/>
                <w:sz w:val="20"/>
                <w:szCs w:val="20"/>
                <w:u w:color="000000"/>
                <w:lang w:val="it-IT"/>
              </w:rPr>
            </w:pPr>
            <w:r w:rsidRPr="00476003">
              <w:rPr>
                <w:rFonts w:ascii="Verdana" w:hAnsi="Verdana"/>
                <w:b/>
                <w:bCs/>
                <w:color w:val="000000"/>
                <w:kern w:val="1"/>
                <w:sz w:val="20"/>
                <w:szCs w:val="20"/>
                <w:u w:color="000000"/>
                <w:lang w:val="it-IT"/>
              </w:rPr>
              <w:t xml:space="preserve">Enti Convenzionati: Tirocini effettuati </w:t>
            </w:r>
            <w:proofErr w:type="spellStart"/>
            <w:r w:rsidRPr="00476003">
              <w:rPr>
                <w:rFonts w:ascii="Verdana" w:hAnsi="Verdana"/>
                <w:b/>
                <w:bCs/>
                <w:color w:val="000000"/>
                <w:kern w:val="1"/>
                <w:sz w:val="20"/>
                <w:szCs w:val="20"/>
                <w:u w:color="000000"/>
                <w:lang w:val="it-IT"/>
              </w:rPr>
              <w:t>nell'a.s.</w:t>
            </w:r>
            <w:proofErr w:type="spellEnd"/>
            <w:r w:rsidRPr="00476003">
              <w:rPr>
                <w:rFonts w:ascii="Verdana" w:hAnsi="Verdana"/>
                <w:b/>
                <w:bCs/>
                <w:color w:val="000000"/>
                <w:kern w:val="1"/>
                <w:sz w:val="20"/>
                <w:szCs w:val="20"/>
                <w:u w:color="000000"/>
                <w:lang w:val="it-IT"/>
              </w:rPr>
              <w:t xml:space="preserve"> 2017/2018</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Accademia della chitarra di Brescia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Accademia Musicale G. Gabrieli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"Paideia"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Corpo Musicale di Vestone</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CORPO MUSICALE G. FORTI DI BOTTICINO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Culturale Amici della Musica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Culturale Filarmonica "don Pietta"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Culturale Musicale</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Culturale Orchestra Giovanile Bresciana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Culturale Scuola di Armonia STRICKLER</w:t>
            </w:r>
          </w:p>
        </w:tc>
      </w:tr>
      <w:tr w:rsidR="00476003" w:rsidRPr="00476003" w:rsidTr="00145965">
        <w:trPr>
          <w:trHeight w:val="34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di Promozione Sociale EUFONIA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FILARMONICA I. CAPITANIO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Musicale "Musicalmente"</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 xml:space="preserve">Associazione Musicale </w:t>
            </w:r>
            <w:proofErr w:type="spellStart"/>
            <w:r w:rsidRPr="00476003">
              <w:rPr>
                <w:rFonts w:ascii="Verdana" w:hAnsi="Verdana"/>
                <w:color w:val="000000"/>
                <w:kern w:val="1"/>
                <w:sz w:val="20"/>
                <w:szCs w:val="20"/>
                <w:u w:color="000000"/>
                <w:lang w:val="it-IT"/>
              </w:rPr>
              <w:t>Artenova</w:t>
            </w:r>
            <w:proofErr w:type="spellEnd"/>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Musicale Brescia Sì Musica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Musicale Sarabanda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Orchestra di Mandolini e Chitarre-Città di Brescia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PALCOGIOVANI Sport-Tempo Libero-Innovazione Tecnologica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Questioni di voce</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Associazione Spazi Musicali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Banda Cittadina di Salò Gasparo Bertolotti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Banda Civica di Dello</w:t>
            </w:r>
          </w:p>
        </w:tc>
      </w:tr>
      <w:tr w:rsidR="00476003" w:rsidRPr="00476003" w:rsidTr="00145965">
        <w:trPr>
          <w:trHeight w:val="329"/>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Cavalli Musica Negozio strumenti musicali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Civica Associazione Musicale Santa Cecilia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 xml:space="preserve">Conservatorio Statale di Musica "Luca </w:t>
            </w:r>
            <w:proofErr w:type="spellStart"/>
            <w:r w:rsidRPr="00476003">
              <w:rPr>
                <w:rFonts w:ascii="Verdana" w:hAnsi="Verdana"/>
                <w:color w:val="000000"/>
                <w:kern w:val="1"/>
                <w:sz w:val="20"/>
                <w:szCs w:val="20"/>
                <w:u w:color="000000"/>
                <w:lang w:val="it-IT"/>
              </w:rPr>
              <w:t>Marenzio</w:t>
            </w:r>
            <w:proofErr w:type="spellEnd"/>
            <w:r w:rsidRPr="00476003">
              <w:rPr>
                <w:rFonts w:ascii="Verdana" w:hAnsi="Verdana"/>
                <w:color w:val="000000"/>
                <w:kern w:val="1"/>
                <w:sz w:val="20"/>
                <w:szCs w:val="20"/>
                <w:u w:color="000000"/>
                <w:lang w:val="it-IT"/>
              </w:rPr>
              <w:t>" di Brescia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Conservatorio Statale di Musica “G. Verdi” di Milano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 xml:space="preserve">Corpo Bandistico "A. </w:t>
            </w:r>
            <w:proofErr w:type="spellStart"/>
            <w:r w:rsidRPr="00476003">
              <w:rPr>
                <w:rFonts w:ascii="Verdana" w:hAnsi="Verdana"/>
                <w:color w:val="000000"/>
                <w:kern w:val="1"/>
                <w:sz w:val="20"/>
                <w:szCs w:val="20"/>
                <w:u w:color="000000"/>
                <w:lang w:val="it-IT"/>
              </w:rPr>
              <w:t>Vatrini</w:t>
            </w:r>
            <w:proofErr w:type="spellEnd"/>
            <w:r w:rsidRPr="00476003">
              <w:rPr>
                <w:rFonts w:ascii="Verdana" w:hAnsi="Verdana"/>
                <w:color w:val="000000"/>
                <w:kern w:val="1"/>
                <w:sz w:val="20"/>
                <w:szCs w:val="20"/>
                <w:u w:color="000000"/>
                <w:lang w:val="it-IT"/>
              </w:rPr>
              <w:t>"</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Corpo Bandistico Comunale di Calvisano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Corpo Bandistico di Roè Volciano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 xml:space="preserve">Corpo Bandistico </w:t>
            </w:r>
            <w:proofErr w:type="spellStart"/>
            <w:r w:rsidRPr="00476003">
              <w:rPr>
                <w:rFonts w:ascii="Verdana" w:hAnsi="Verdana"/>
                <w:color w:val="000000"/>
                <w:kern w:val="1"/>
                <w:sz w:val="20"/>
                <w:szCs w:val="20"/>
                <w:u w:color="000000"/>
                <w:lang w:val="it-IT"/>
              </w:rPr>
              <w:t>Gottardi</w:t>
            </w:r>
            <w:proofErr w:type="spellEnd"/>
            <w:r w:rsidRPr="00476003">
              <w:rPr>
                <w:rFonts w:ascii="Verdana" w:hAnsi="Verdana"/>
                <w:color w:val="000000"/>
                <w:kern w:val="1"/>
                <w:sz w:val="20"/>
                <w:szCs w:val="20"/>
                <w:u w:color="000000"/>
                <w:lang w:val="it-IT"/>
              </w:rPr>
              <w:t xml:space="preserve"> Ghedi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Corpo Bandistico Santa Cecilia Manerbio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Ente Filarmonico Banda Cittadina Scuola di Musica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 xml:space="preserve">Filippo </w:t>
            </w:r>
            <w:proofErr w:type="spellStart"/>
            <w:r w:rsidRPr="00476003">
              <w:rPr>
                <w:rFonts w:ascii="Verdana" w:hAnsi="Verdana"/>
                <w:color w:val="000000"/>
                <w:kern w:val="1"/>
                <w:sz w:val="20"/>
                <w:szCs w:val="20"/>
                <w:u w:color="000000"/>
                <w:lang w:val="it-IT"/>
              </w:rPr>
              <w:t>Fasser</w:t>
            </w:r>
            <w:proofErr w:type="spellEnd"/>
            <w:r w:rsidRPr="00476003">
              <w:rPr>
                <w:rFonts w:ascii="Verdana" w:hAnsi="Verdana"/>
                <w:color w:val="000000"/>
                <w:kern w:val="1"/>
                <w:sz w:val="20"/>
                <w:szCs w:val="20"/>
                <w:u w:color="000000"/>
                <w:lang w:val="it-IT"/>
              </w:rPr>
              <w:t xml:space="preserve"> Liutaio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Fondazione Diocesana Santa Cecilia Brescia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Istituto Comprensivo Centro 3 Brescia</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Istituto Comprensivo di Ghedi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Istituto Comprensivo di Manerbio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Istituto Comprensivo di Ome</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Istituto Comprensivo di Passirano</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Teatro sociale di Montichiari</w:t>
            </w:r>
          </w:p>
        </w:tc>
      </w:tr>
      <w:tr w:rsidR="00476003" w:rsidRPr="00476003" w:rsidTr="00145965">
        <w:trPr>
          <w:trHeight w:val="314"/>
        </w:trPr>
        <w:tc>
          <w:tcPr>
            <w:tcW w:w="9389" w:type="dxa"/>
            <w:shd w:val="clear" w:color="auto" w:fill="auto"/>
            <w:vAlign w:val="center"/>
            <w:hideMark/>
          </w:tcPr>
          <w:p w:rsidR="00476003" w:rsidRPr="00476003" w:rsidRDefault="00476003" w:rsidP="00476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0"/>
                <w:szCs w:val="20"/>
                <w:u w:color="000000"/>
                <w:lang w:val="it-IT"/>
              </w:rPr>
            </w:pPr>
            <w:r w:rsidRPr="00476003">
              <w:rPr>
                <w:rFonts w:ascii="Verdana" w:hAnsi="Verdana"/>
                <w:color w:val="000000"/>
                <w:kern w:val="1"/>
                <w:sz w:val="20"/>
                <w:szCs w:val="20"/>
                <w:u w:color="000000"/>
                <w:lang w:val="it-IT"/>
              </w:rPr>
              <w:t>U.S.C.I. Delegazione di Brescia</w:t>
            </w:r>
          </w:p>
        </w:tc>
      </w:tr>
    </w:tbl>
    <w:p w:rsidR="00476003" w:rsidRPr="00006301" w:rsidRDefault="00476003"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2"/>
          <w:szCs w:val="22"/>
          <w:u w:color="000000"/>
          <w:lang w:val="it-IT"/>
        </w:rPr>
      </w:pPr>
    </w:p>
    <w:p w:rsidR="00BE6239" w:rsidRPr="00006301" w:rsidRDefault="00BE6239"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2"/>
          <w:szCs w:val="22"/>
          <w:u w:color="000000"/>
          <w:lang w:val="it-IT"/>
        </w:rPr>
      </w:pPr>
    </w:p>
    <w:p w:rsidR="00BE6239" w:rsidRDefault="00764CDD"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2"/>
          <w:szCs w:val="22"/>
          <w:u w:color="000000"/>
          <w:lang w:val="it-IT"/>
        </w:rPr>
      </w:pPr>
      <w:r w:rsidRPr="00DD05AE">
        <w:rPr>
          <w:rFonts w:ascii="Verdana" w:hAnsi="Verdana"/>
          <w:b/>
          <w:color w:val="000000"/>
          <w:kern w:val="1"/>
          <w:sz w:val="22"/>
          <w:szCs w:val="22"/>
          <w:u w:color="000000"/>
          <w:lang w:val="it-IT"/>
        </w:rPr>
        <w:t>5</w:t>
      </w:r>
      <w:r w:rsidR="00BE6239" w:rsidRPr="00DD05AE">
        <w:rPr>
          <w:rFonts w:ascii="Verdana" w:hAnsi="Verdana"/>
          <w:b/>
          <w:color w:val="000000"/>
          <w:kern w:val="1"/>
          <w:sz w:val="22"/>
          <w:szCs w:val="22"/>
          <w:u w:color="000000"/>
          <w:lang w:val="it-IT"/>
        </w:rPr>
        <w:t>) PUNTI DI FORZA</w:t>
      </w:r>
    </w:p>
    <w:p w:rsidR="00DD05AE" w:rsidRPr="00DD05AE" w:rsidRDefault="00DD05AE"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2"/>
          <w:szCs w:val="22"/>
          <w:u w:color="000000"/>
          <w:lang w:val="it-IT"/>
        </w:rPr>
      </w:pPr>
    </w:p>
    <w:p w:rsidR="00BE6239" w:rsidRPr="00DD05AE" w:rsidRDefault="00DD05AE"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color w:val="000000"/>
          <w:kern w:val="1"/>
          <w:sz w:val="22"/>
          <w:szCs w:val="22"/>
          <w:u w:color="000000"/>
          <w:lang w:val="it-IT"/>
        </w:rPr>
      </w:pPr>
      <w:bookmarkStart w:id="7" w:name="_Hlk532641567"/>
      <w:r w:rsidRPr="00DD05AE">
        <w:rPr>
          <w:rFonts w:ascii="Verdana" w:hAnsi="Verdana"/>
          <w:color w:val="000000"/>
          <w:kern w:val="1"/>
          <w:sz w:val="22"/>
          <w:szCs w:val="22"/>
          <w:u w:color="000000"/>
          <w:lang w:val="it-IT"/>
        </w:rPr>
        <w:t xml:space="preserve">Oltre </w:t>
      </w:r>
      <w:r w:rsidRPr="00DD05AE">
        <w:rPr>
          <w:rFonts w:ascii="Verdana" w:hAnsi="Verdana"/>
          <w:color w:val="000000"/>
          <w:kern w:val="1"/>
          <w:sz w:val="22"/>
          <w:szCs w:val="22"/>
          <w:u w:color="000000"/>
        </w:rPr>
        <w:t xml:space="preserve">al </w:t>
      </w:r>
      <w:proofErr w:type="spellStart"/>
      <w:r w:rsidRPr="00DD05AE">
        <w:rPr>
          <w:rFonts w:ascii="Verdana" w:hAnsi="Verdana"/>
          <w:color w:val="000000"/>
          <w:kern w:val="1"/>
          <w:sz w:val="22"/>
          <w:szCs w:val="22"/>
          <w:u w:color="000000"/>
        </w:rPr>
        <w:t>raggiungimento</w:t>
      </w:r>
      <w:proofErr w:type="spellEnd"/>
      <w:r w:rsidRPr="00DD05AE">
        <w:rPr>
          <w:rFonts w:ascii="Verdana" w:hAnsi="Verdana"/>
          <w:color w:val="000000"/>
          <w:kern w:val="1"/>
          <w:sz w:val="22"/>
          <w:szCs w:val="22"/>
          <w:u w:color="000000"/>
        </w:rPr>
        <w:t xml:space="preserve"> di </w:t>
      </w:r>
      <w:proofErr w:type="spellStart"/>
      <w:r w:rsidRPr="00DD05AE">
        <w:rPr>
          <w:rFonts w:ascii="Verdana" w:hAnsi="Verdana"/>
          <w:color w:val="000000"/>
          <w:kern w:val="1"/>
          <w:sz w:val="22"/>
          <w:szCs w:val="22"/>
          <w:u w:color="000000"/>
        </w:rPr>
        <w:t>quanto</w:t>
      </w:r>
      <w:proofErr w:type="spellEnd"/>
      <w:r w:rsidRPr="00DD05AE">
        <w:rPr>
          <w:rFonts w:ascii="Verdana" w:hAnsi="Verdana"/>
          <w:color w:val="000000"/>
          <w:kern w:val="1"/>
          <w:sz w:val="22"/>
          <w:szCs w:val="22"/>
          <w:u w:color="000000"/>
        </w:rPr>
        <w:t xml:space="preserve"> </w:t>
      </w:r>
      <w:proofErr w:type="spellStart"/>
      <w:r w:rsidRPr="00DD05AE">
        <w:rPr>
          <w:rFonts w:ascii="Verdana" w:hAnsi="Verdana"/>
          <w:color w:val="000000"/>
          <w:kern w:val="1"/>
          <w:sz w:val="22"/>
          <w:szCs w:val="22"/>
          <w:u w:color="000000"/>
        </w:rPr>
        <w:t>già</w:t>
      </w:r>
      <w:proofErr w:type="spellEnd"/>
      <w:r w:rsidRPr="00DD05AE">
        <w:rPr>
          <w:rFonts w:ascii="Verdana" w:hAnsi="Verdana"/>
          <w:color w:val="000000"/>
          <w:kern w:val="1"/>
          <w:sz w:val="22"/>
          <w:szCs w:val="22"/>
          <w:u w:color="000000"/>
        </w:rPr>
        <w:t xml:space="preserve"> </w:t>
      </w:r>
      <w:proofErr w:type="spellStart"/>
      <w:r w:rsidRPr="00DD05AE">
        <w:rPr>
          <w:rFonts w:ascii="Verdana" w:hAnsi="Verdana"/>
          <w:color w:val="000000"/>
          <w:kern w:val="1"/>
          <w:sz w:val="22"/>
          <w:szCs w:val="22"/>
          <w:u w:color="000000"/>
        </w:rPr>
        <w:t>indicato</w:t>
      </w:r>
      <w:proofErr w:type="spellEnd"/>
      <w:r w:rsidRPr="00DD05AE">
        <w:rPr>
          <w:rFonts w:ascii="Verdana" w:hAnsi="Verdana"/>
          <w:color w:val="000000"/>
          <w:kern w:val="1"/>
          <w:sz w:val="22"/>
          <w:szCs w:val="22"/>
          <w:u w:color="000000"/>
        </w:rPr>
        <w:t xml:space="preserve"> </w:t>
      </w:r>
      <w:proofErr w:type="spellStart"/>
      <w:r w:rsidRPr="00DD05AE">
        <w:rPr>
          <w:rFonts w:ascii="Verdana" w:hAnsi="Verdana"/>
          <w:color w:val="000000"/>
          <w:kern w:val="1"/>
          <w:sz w:val="22"/>
          <w:szCs w:val="22"/>
          <w:u w:color="000000"/>
        </w:rPr>
        <w:t>nelle</w:t>
      </w:r>
      <w:proofErr w:type="spellEnd"/>
      <w:r w:rsidRPr="00DD05AE">
        <w:rPr>
          <w:rFonts w:ascii="Verdana" w:hAnsi="Verdana"/>
          <w:color w:val="000000"/>
          <w:kern w:val="1"/>
          <w:sz w:val="22"/>
          <w:szCs w:val="22"/>
          <w:u w:color="000000"/>
        </w:rPr>
        <w:t xml:space="preserve"> </w:t>
      </w:r>
      <w:proofErr w:type="spellStart"/>
      <w:r w:rsidRPr="00DD05AE">
        <w:rPr>
          <w:rFonts w:ascii="Verdana" w:hAnsi="Verdana"/>
          <w:color w:val="000000"/>
          <w:kern w:val="1"/>
          <w:sz w:val="22"/>
          <w:szCs w:val="22"/>
          <w:u w:color="000000"/>
        </w:rPr>
        <w:t>finalità</w:t>
      </w:r>
      <w:proofErr w:type="spellEnd"/>
      <w:r w:rsidRPr="00DD05AE">
        <w:rPr>
          <w:rFonts w:ascii="Verdana" w:hAnsi="Verdana"/>
          <w:color w:val="000000"/>
          <w:kern w:val="1"/>
          <w:sz w:val="22"/>
          <w:szCs w:val="22"/>
          <w:u w:color="000000"/>
        </w:rPr>
        <w:t xml:space="preserve"> </w:t>
      </w:r>
      <w:proofErr w:type="spellStart"/>
      <w:r w:rsidRPr="00DD05AE">
        <w:rPr>
          <w:rFonts w:ascii="Verdana" w:hAnsi="Verdana"/>
          <w:color w:val="000000"/>
          <w:kern w:val="1"/>
          <w:sz w:val="22"/>
          <w:szCs w:val="22"/>
          <w:u w:color="000000"/>
        </w:rPr>
        <w:t>generali</w:t>
      </w:r>
      <w:proofErr w:type="spellEnd"/>
      <w:r w:rsidR="00BE6239" w:rsidRPr="00DD05AE">
        <w:rPr>
          <w:rFonts w:ascii="Verdana" w:hAnsi="Verdana"/>
          <w:color w:val="000000"/>
          <w:kern w:val="1"/>
          <w:sz w:val="22"/>
          <w:szCs w:val="22"/>
          <w:u w:color="000000"/>
          <w:lang w:val="it-IT"/>
        </w:rPr>
        <w:t>, un punto di forza dell’esperienza di alternanza scuola-lavoro è rappresentata dal legame fra la scuola e il territorio, che si declina nella possibilità per gli alunni di poter misurare in situazioni concrete il bagaglio di conoscenze, abilità e competenze acquisite a scuola, col duplice risultato di migliorare la qualità dello studio a scuola e di acquisire consapevolezza sulle scelte future.</w:t>
      </w:r>
    </w:p>
    <w:bookmarkEnd w:id="7"/>
    <w:p w:rsidR="00BE6239" w:rsidRPr="00006301" w:rsidRDefault="00BE6239"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hAnsi="Verdana"/>
          <w:b/>
          <w:color w:val="000000"/>
          <w:kern w:val="1"/>
          <w:sz w:val="22"/>
          <w:szCs w:val="22"/>
          <w:u w:color="000000"/>
          <w:lang w:val="it-IT"/>
        </w:rPr>
      </w:pPr>
    </w:p>
    <w:bookmarkEnd w:id="6"/>
    <w:p w:rsidR="00B222D7" w:rsidRPr="00006301" w:rsidRDefault="00B222D7"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olor w:val="000000"/>
          <w:kern w:val="1"/>
          <w:sz w:val="22"/>
          <w:szCs w:val="22"/>
          <w:u w:color="000000"/>
        </w:rPr>
      </w:pPr>
    </w:p>
    <w:p w:rsidR="00B222D7" w:rsidRPr="00006301" w:rsidRDefault="00764CDD"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b/>
          <w:color w:val="000000"/>
          <w:kern w:val="1"/>
          <w:sz w:val="22"/>
          <w:szCs w:val="22"/>
          <w:u w:color="000000"/>
        </w:rPr>
      </w:pPr>
      <w:r w:rsidRPr="00006301">
        <w:rPr>
          <w:rFonts w:ascii="Verdana" w:eastAsia="Verdana" w:hAnsi="Verdana"/>
          <w:b/>
          <w:color w:val="000000"/>
          <w:kern w:val="1"/>
          <w:sz w:val="22"/>
          <w:szCs w:val="22"/>
          <w:u w:color="000000"/>
        </w:rPr>
        <w:t>6</w:t>
      </w:r>
      <w:r w:rsidR="007F7527" w:rsidRPr="00006301">
        <w:rPr>
          <w:rFonts w:ascii="Verdana" w:eastAsia="Verdana" w:hAnsi="Verdana"/>
          <w:b/>
          <w:color w:val="000000"/>
          <w:kern w:val="1"/>
          <w:sz w:val="22"/>
          <w:szCs w:val="22"/>
          <w:u w:color="000000"/>
        </w:rPr>
        <w:t>) SODDISFAZIONE DEGLI STUDENTI (MONITORAGGIO)</w:t>
      </w:r>
    </w:p>
    <w:p w:rsidR="007F7527" w:rsidRPr="00006301" w:rsidRDefault="007F7527"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b/>
          <w:color w:val="000000"/>
          <w:kern w:val="1"/>
          <w:sz w:val="22"/>
          <w:szCs w:val="22"/>
          <w:u w:color="000000"/>
        </w:rPr>
      </w:pPr>
    </w:p>
    <w:p w:rsidR="001A49D1" w:rsidRDefault="007F7527"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color w:val="000000"/>
          <w:sz w:val="22"/>
          <w:szCs w:val="22"/>
          <w:u w:color="000000"/>
          <w:lang w:val="it-IT"/>
        </w:rPr>
      </w:pPr>
      <w:bookmarkStart w:id="8" w:name="_Hlk532640397"/>
      <w:r w:rsidRPr="00006301">
        <w:rPr>
          <w:rFonts w:ascii="Verdana" w:eastAsia="Verdana" w:hAnsi="Verdana"/>
          <w:color w:val="000000"/>
          <w:sz w:val="22"/>
          <w:szCs w:val="22"/>
          <w:u w:color="000000"/>
          <w:lang w:val="it-IT"/>
        </w:rPr>
        <w:t xml:space="preserve">Si </w:t>
      </w:r>
      <w:r w:rsidR="00006301">
        <w:rPr>
          <w:rFonts w:ascii="Verdana" w:eastAsia="Verdana" w:hAnsi="Verdana"/>
          <w:color w:val="000000"/>
          <w:sz w:val="22"/>
          <w:szCs w:val="22"/>
          <w:u w:color="000000"/>
          <w:lang w:val="it-IT"/>
        </w:rPr>
        <w:t>riporta</w:t>
      </w:r>
      <w:r w:rsidRPr="00006301">
        <w:rPr>
          <w:rFonts w:ascii="Verdana" w:eastAsia="Verdana" w:hAnsi="Verdana"/>
          <w:color w:val="000000"/>
          <w:sz w:val="22"/>
          <w:szCs w:val="22"/>
          <w:u w:color="000000"/>
          <w:lang w:val="it-IT"/>
        </w:rPr>
        <w:t xml:space="preserve"> una </w:t>
      </w:r>
      <w:r w:rsidR="00006301">
        <w:rPr>
          <w:rFonts w:ascii="Verdana" w:eastAsia="Verdana" w:hAnsi="Verdana"/>
          <w:color w:val="000000"/>
          <w:sz w:val="22"/>
          <w:szCs w:val="22"/>
          <w:u w:color="000000"/>
          <w:lang w:val="it-IT"/>
        </w:rPr>
        <w:t>tabella</w:t>
      </w:r>
      <w:r w:rsidRPr="00006301">
        <w:rPr>
          <w:rFonts w:ascii="Verdana" w:eastAsia="Verdana" w:hAnsi="Verdana"/>
          <w:color w:val="000000"/>
          <w:sz w:val="22"/>
          <w:szCs w:val="22"/>
          <w:u w:color="000000"/>
          <w:lang w:val="it-IT"/>
        </w:rPr>
        <w:t xml:space="preserve"> con i risultati de</w:t>
      </w:r>
      <w:r w:rsidR="00006301">
        <w:rPr>
          <w:rFonts w:ascii="Verdana" w:eastAsia="Verdana" w:hAnsi="Verdana"/>
          <w:color w:val="000000"/>
          <w:sz w:val="22"/>
          <w:szCs w:val="22"/>
          <w:u w:color="000000"/>
          <w:lang w:val="it-IT"/>
        </w:rPr>
        <w:t>l</w:t>
      </w:r>
      <w:r w:rsidRPr="00006301">
        <w:rPr>
          <w:rFonts w:ascii="Verdana" w:eastAsia="Verdana" w:hAnsi="Verdana"/>
          <w:color w:val="000000"/>
          <w:sz w:val="22"/>
          <w:szCs w:val="22"/>
          <w:u w:color="000000"/>
          <w:lang w:val="it-IT"/>
        </w:rPr>
        <w:t xml:space="preserve"> monitoraggi</w:t>
      </w:r>
      <w:r w:rsidR="00006301">
        <w:rPr>
          <w:rFonts w:ascii="Verdana" w:eastAsia="Verdana" w:hAnsi="Verdana"/>
          <w:color w:val="000000"/>
          <w:sz w:val="22"/>
          <w:szCs w:val="22"/>
          <w:u w:color="000000"/>
          <w:lang w:val="it-IT"/>
        </w:rPr>
        <w:t>o di soddisfazione</w:t>
      </w:r>
      <w:r w:rsidRPr="00006301">
        <w:rPr>
          <w:rFonts w:ascii="Verdana" w:eastAsia="Verdana" w:hAnsi="Verdana"/>
          <w:color w:val="000000"/>
          <w:sz w:val="22"/>
          <w:szCs w:val="22"/>
          <w:u w:color="000000"/>
          <w:lang w:val="it-IT"/>
        </w:rPr>
        <w:t xml:space="preserve"> effettuat</w:t>
      </w:r>
      <w:r w:rsidR="00006301">
        <w:rPr>
          <w:rFonts w:ascii="Verdana" w:eastAsia="Verdana" w:hAnsi="Verdana"/>
          <w:color w:val="000000"/>
          <w:sz w:val="22"/>
          <w:szCs w:val="22"/>
          <w:u w:color="000000"/>
          <w:lang w:val="it-IT"/>
        </w:rPr>
        <w:t xml:space="preserve">o al termine </w:t>
      </w:r>
      <w:proofErr w:type="spellStart"/>
      <w:r w:rsidR="00006301">
        <w:rPr>
          <w:rFonts w:ascii="Verdana" w:eastAsia="Verdana" w:hAnsi="Verdana"/>
          <w:color w:val="000000"/>
          <w:sz w:val="22"/>
          <w:szCs w:val="22"/>
          <w:u w:color="000000"/>
          <w:lang w:val="it-IT"/>
        </w:rPr>
        <w:t>dell’a.s.</w:t>
      </w:r>
      <w:proofErr w:type="spellEnd"/>
      <w:r w:rsidR="00006301">
        <w:rPr>
          <w:rFonts w:ascii="Verdana" w:eastAsia="Verdana" w:hAnsi="Verdana"/>
          <w:color w:val="000000"/>
          <w:sz w:val="22"/>
          <w:szCs w:val="22"/>
          <w:u w:color="000000"/>
          <w:lang w:val="it-IT"/>
        </w:rPr>
        <w:t xml:space="preserve"> 2017/2018</w:t>
      </w:r>
    </w:p>
    <w:bookmarkEnd w:id="8"/>
    <w:p w:rsidR="00006301" w:rsidRDefault="00006301"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2"/>
          <w:szCs w:val="22"/>
          <w:u w:color="000000"/>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28"/>
        <w:gridCol w:w="1833"/>
        <w:gridCol w:w="1833"/>
        <w:gridCol w:w="1867"/>
        <w:gridCol w:w="1853"/>
      </w:tblGrid>
      <w:tr w:rsidR="00006301" w:rsidRPr="00292CF9" w:rsidTr="008C47B4">
        <w:trPr>
          <w:trHeight w:val="412"/>
        </w:trPr>
        <w:tc>
          <w:tcPr>
            <w:tcW w:w="1828" w:type="dxa"/>
            <w:shd w:val="clear" w:color="auto" w:fill="A0F6EC" w:themeFill="accent2" w:themeFillTint="66"/>
            <w:tcMar>
              <w:top w:w="72" w:type="dxa"/>
              <w:left w:w="144" w:type="dxa"/>
              <w:bottom w:w="72" w:type="dxa"/>
              <w:right w:w="144" w:type="dxa"/>
            </w:tcMar>
            <w:hideMark/>
          </w:tcPr>
          <w:p w:rsidR="00006301" w:rsidRPr="00292CF9" w:rsidRDefault="00006301" w:rsidP="00145965">
            <w:pPr>
              <w:rPr>
                <w:rFonts w:eastAsia="Times New Roman"/>
                <w:lang w:eastAsia="it-IT"/>
              </w:rPr>
            </w:pPr>
            <w:bookmarkStart w:id="9" w:name="_Hlk532640523"/>
          </w:p>
        </w:tc>
        <w:tc>
          <w:tcPr>
            <w:tcW w:w="1833" w:type="dxa"/>
            <w:shd w:val="clear" w:color="auto" w:fill="A0F6EC" w:themeFill="accent2" w:themeFillTint="66"/>
            <w:tcMar>
              <w:top w:w="72" w:type="dxa"/>
              <w:left w:w="144" w:type="dxa"/>
              <w:bottom w:w="72" w:type="dxa"/>
              <w:right w:w="144" w:type="dxa"/>
            </w:tcMar>
            <w:hideMark/>
          </w:tcPr>
          <w:p w:rsidR="00006301" w:rsidRPr="008C47B4" w:rsidRDefault="00006301" w:rsidP="00145965">
            <w:pPr>
              <w:rPr>
                <w:rFonts w:ascii="Arial" w:eastAsia="Times New Roman" w:hAnsi="Arial" w:cs="Arial"/>
                <w:sz w:val="36"/>
                <w:szCs w:val="36"/>
                <w:lang w:eastAsia="it-IT"/>
              </w:rPr>
            </w:pPr>
            <w:r w:rsidRPr="008C47B4">
              <w:rPr>
                <w:rFonts w:ascii="Calibri" w:eastAsia="Times New Roman" w:hAnsi="Calibri" w:cs="Calibri"/>
                <w:b/>
                <w:bCs/>
                <w:kern w:val="24"/>
                <w:lang w:eastAsia="it-IT"/>
              </w:rPr>
              <w:t>ALUNNI IN TIROCINIO</w:t>
            </w:r>
          </w:p>
        </w:tc>
        <w:tc>
          <w:tcPr>
            <w:tcW w:w="1833" w:type="dxa"/>
            <w:shd w:val="clear" w:color="auto" w:fill="A0F6EC" w:themeFill="accent2" w:themeFillTint="66"/>
            <w:tcMar>
              <w:top w:w="72" w:type="dxa"/>
              <w:left w:w="144" w:type="dxa"/>
              <w:bottom w:w="72" w:type="dxa"/>
              <w:right w:w="144" w:type="dxa"/>
            </w:tcMar>
            <w:hideMark/>
          </w:tcPr>
          <w:p w:rsidR="00006301" w:rsidRPr="008C47B4" w:rsidRDefault="00006301" w:rsidP="00145965">
            <w:pPr>
              <w:rPr>
                <w:rFonts w:ascii="Arial" w:eastAsia="Times New Roman" w:hAnsi="Arial" w:cs="Arial"/>
                <w:sz w:val="36"/>
                <w:szCs w:val="36"/>
                <w:lang w:eastAsia="it-IT"/>
              </w:rPr>
            </w:pPr>
            <w:r w:rsidRPr="008C47B4">
              <w:rPr>
                <w:rFonts w:ascii="Calibri" w:eastAsia="Times New Roman" w:hAnsi="Calibri" w:cs="Calibri"/>
                <w:b/>
                <w:bCs/>
                <w:kern w:val="24"/>
                <w:lang w:eastAsia="it-IT"/>
              </w:rPr>
              <w:t>PROGETTI DI TIROCINIO ATTIVATI</w:t>
            </w:r>
          </w:p>
        </w:tc>
        <w:tc>
          <w:tcPr>
            <w:tcW w:w="1867" w:type="dxa"/>
            <w:shd w:val="clear" w:color="auto" w:fill="A0F6EC" w:themeFill="accent2" w:themeFillTint="66"/>
            <w:tcMar>
              <w:top w:w="72" w:type="dxa"/>
              <w:left w:w="144" w:type="dxa"/>
              <w:bottom w:w="72" w:type="dxa"/>
              <w:right w:w="144" w:type="dxa"/>
            </w:tcMar>
            <w:hideMark/>
          </w:tcPr>
          <w:p w:rsidR="00006301" w:rsidRPr="008C47B4" w:rsidRDefault="00006301" w:rsidP="00145965">
            <w:pPr>
              <w:rPr>
                <w:rFonts w:ascii="Arial" w:eastAsia="Times New Roman" w:hAnsi="Arial" w:cs="Arial"/>
                <w:sz w:val="36"/>
                <w:szCs w:val="36"/>
                <w:lang w:eastAsia="it-IT"/>
              </w:rPr>
            </w:pPr>
            <w:r w:rsidRPr="008C47B4">
              <w:rPr>
                <w:rFonts w:ascii="Calibri" w:eastAsia="Times New Roman" w:hAnsi="Calibri" w:cs="Calibri"/>
                <w:b/>
                <w:bCs/>
                <w:kern w:val="24"/>
                <w:lang w:eastAsia="it-IT"/>
              </w:rPr>
              <w:t>QUESTIONARI INVIATI</w:t>
            </w:r>
          </w:p>
        </w:tc>
        <w:tc>
          <w:tcPr>
            <w:tcW w:w="1853" w:type="dxa"/>
            <w:shd w:val="clear" w:color="auto" w:fill="A0F6EC" w:themeFill="accent2" w:themeFillTint="66"/>
            <w:tcMar>
              <w:top w:w="72" w:type="dxa"/>
              <w:left w:w="144" w:type="dxa"/>
              <w:bottom w:w="72" w:type="dxa"/>
              <w:right w:w="144" w:type="dxa"/>
            </w:tcMar>
            <w:hideMark/>
          </w:tcPr>
          <w:p w:rsidR="00006301" w:rsidRPr="008C47B4" w:rsidRDefault="00006301" w:rsidP="00145965">
            <w:pPr>
              <w:rPr>
                <w:rFonts w:ascii="Arial" w:eastAsia="Times New Roman" w:hAnsi="Arial" w:cs="Arial"/>
                <w:sz w:val="36"/>
                <w:szCs w:val="36"/>
                <w:lang w:eastAsia="it-IT"/>
              </w:rPr>
            </w:pPr>
            <w:r w:rsidRPr="008C47B4">
              <w:rPr>
                <w:rFonts w:ascii="Calibri" w:eastAsia="Times New Roman" w:hAnsi="Calibri" w:cs="Calibri"/>
                <w:b/>
                <w:bCs/>
                <w:kern w:val="24"/>
                <w:lang w:eastAsia="it-IT"/>
              </w:rPr>
              <w:t>PERCENTUALE</w:t>
            </w:r>
          </w:p>
          <w:p w:rsidR="00006301" w:rsidRPr="008C47B4" w:rsidRDefault="00006301" w:rsidP="00145965">
            <w:pPr>
              <w:rPr>
                <w:rFonts w:ascii="Arial" w:eastAsia="Times New Roman" w:hAnsi="Arial" w:cs="Arial"/>
                <w:sz w:val="36"/>
                <w:szCs w:val="36"/>
                <w:lang w:eastAsia="it-IT"/>
              </w:rPr>
            </w:pPr>
            <w:r w:rsidRPr="008C47B4">
              <w:rPr>
                <w:rFonts w:ascii="Calibri" w:eastAsia="Times New Roman" w:hAnsi="Calibri" w:cs="Calibri"/>
                <w:b/>
                <w:bCs/>
                <w:kern w:val="24"/>
                <w:lang w:eastAsia="it-IT"/>
              </w:rPr>
              <w:t>INVIO QUESTIONARI</w:t>
            </w:r>
          </w:p>
        </w:tc>
      </w:tr>
      <w:tr w:rsidR="00006301" w:rsidRPr="00292CF9" w:rsidTr="008C47B4">
        <w:trPr>
          <w:trHeight w:val="397"/>
        </w:trPr>
        <w:tc>
          <w:tcPr>
            <w:tcW w:w="1828" w:type="dxa"/>
            <w:shd w:val="clear" w:color="auto" w:fill="A0F6EC" w:themeFill="accent2" w:themeFillTint="66"/>
            <w:tcMar>
              <w:top w:w="72" w:type="dxa"/>
              <w:left w:w="144" w:type="dxa"/>
              <w:bottom w:w="72" w:type="dxa"/>
              <w:right w:w="144" w:type="dxa"/>
            </w:tcMar>
            <w:hideMark/>
          </w:tcPr>
          <w:p w:rsidR="00006301" w:rsidRPr="00292CF9" w:rsidRDefault="00006301" w:rsidP="00145965">
            <w:pPr>
              <w:rPr>
                <w:rFonts w:ascii="Arial" w:eastAsia="Times New Roman" w:hAnsi="Arial" w:cs="Arial"/>
                <w:sz w:val="36"/>
                <w:szCs w:val="36"/>
                <w:lang w:eastAsia="it-IT"/>
              </w:rPr>
            </w:pPr>
            <w:r w:rsidRPr="00292CF9">
              <w:rPr>
                <w:rFonts w:ascii="Calibri" w:eastAsia="Times New Roman" w:hAnsi="Calibri" w:cs="Calibri"/>
                <w:color w:val="000000" w:themeColor="dark1"/>
                <w:kern w:val="24"/>
                <w:lang w:eastAsia="it-IT"/>
              </w:rPr>
              <w:t>LICEO</w:t>
            </w:r>
          </w:p>
          <w:p w:rsidR="00006301" w:rsidRPr="00292CF9" w:rsidRDefault="00006301" w:rsidP="00145965">
            <w:pPr>
              <w:rPr>
                <w:rFonts w:ascii="Arial" w:eastAsia="Times New Roman" w:hAnsi="Arial" w:cs="Arial"/>
                <w:sz w:val="36"/>
                <w:szCs w:val="36"/>
                <w:lang w:eastAsia="it-IT"/>
              </w:rPr>
            </w:pPr>
            <w:r w:rsidRPr="00292CF9">
              <w:rPr>
                <w:rFonts w:ascii="Calibri" w:eastAsia="Times New Roman" w:hAnsi="Calibri" w:cs="Calibri"/>
                <w:color w:val="000000" w:themeColor="dark1"/>
                <w:kern w:val="24"/>
                <w:lang w:eastAsia="it-IT"/>
              </w:rPr>
              <w:t>MUSICALE</w:t>
            </w:r>
          </w:p>
        </w:tc>
        <w:tc>
          <w:tcPr>
            <w:tcW w:w="1833" w:type="dxa"/>
            <w:shd w:val="clear" w:color="auto" w:fill="A0F6EC" w:themeFill="accent2" w:themeFillTint="66"/>
            <w:tcMar>
              <w:top w:w="72" w:type="dxa"/>
              <w:left w:w="144" w:type="dxa"/>
              <w:bottom w:w="72" w:type="dxa"/>
              <w:right w:w="144" w:type="dxa"/>
            </w:tcMar>
            <w:hideMark/>
          </w:tcPr>
          <w:p w:rsidR="00006301" w:rsidRPr="00292CF9" w:rsidRDefault="00006301" w:rsidP="00145965">
            <w:pPr>
              <w:jc w:val="center"/>
              <w:rPr>
                <w:rFonts w:ascii="Arial" w:eastAsia="Times New Roman" w:hAnsi="Arial" w:cs="Arial"/>
                <w:sz w:val="36"/>
                <w:szCs w:val="36"/>
                <w:lang w:eastAsia="it-IT"/>
              </w:rPr>
            </w:pPr>
            <w:r w:rsidRPr="00292CF9">
              <w:rPr>
                <w:rFonts w:ascii="Calibri" w:eastAsia="Times New Roman" w:hAnsi="Calibri" w:cs="Calibri"/>
                <w:color w:val="000000" w:themeColor="dark1"/>
                <w:kern w:val="24"/>
                <w:lang w:eastAsia="it-IT"/>
              </w:rPr>
              <w:t>104</w:t>
            </w:r>
          </w:p>
        </w:tc>
        <w:tc>
          <w:tcPr>
            <w:tcW w:w="1833" w:type="dxa"/>
            <w:shd w:val="clear" w:color="auto" w:fill="A0F6EC" w:themeFill="accent2" w:themeFillTint="66"/>
            <w:tcMar>
              <w:top w:w="72" w:type="dxa"/>
              <w:left w:w="144" w:type="dxa"/>
              <w:bottom w:w="72" w:type="dxa"/>
              <w:right w:w="144" w:type="dxa"/>
            </w:tcMar>
            <w:hideMark/>
          </w:tcPr>
          <w:p w:rsidR="00006301" w:rsidRPr="00292CF9" w:rsidRDefault="00006301" w:rsidP="00145965">
            <w:pPr>
              <w:jc w:val="center"/>
              <w:rPr>
                <w:rFonts w:ascii="Arial" w:eastAsia="Times New Roman" w:hAnsi="Arial" w:cs="Arial"/>
                <w:sz w:val="36"/>
                <w:szCs w:val="36"/>
                <w:lang w:eastAsia="it-IT"/>
              </w:rPr>
            </w:pPr>
            <w:r w:rsidRPr="00292CF9">
              <w:rPr>
                <w:rFonts w:ascii="Calibri" w:eastAsia="Times New Roman" w:hAnsi="Calibri" w:cs="Calibri"/>
                <w:color w:val="000000" w:themeColor="dark1"/>
                <w:kern w:val="24"/>
                <w:lang w:eastAsia="it-IT"/>
              </w:rPr>
              <w:t>206</w:t>
            </w:r>
          </w:p>
        </w:tc>
        <w:tc>
          <w:tcPr>
            <w:tcW w:w="1867" w:type="dxa"/>
            <w:shd w:val="clear" w:color="auto" w:fill="A0F6EC" w:themeFill="accent2" w:themeFillTint="66"/>
            <w:tcMar>
              <w:top w:w="72" w:type="dxa"/>
              <w:left w:w="144" w:type="dxa"/>
              <w:bottom w:w="72" w:type="dxa"/>
              <w:right w:w="144" w:type="dxa"/>
            </w:tcMar>
            <w:hideMark/>
          </w:tcPr>
          <w:p w:rsidR="00006301" w:rsidRPr="00292CF9" w:rsidRDefault="00006301" w:rsidP="00145965">
            <w:pPr>
              <w:jc w:val="center"/>
              <w:rPr>
                <w:rFonts w:ascii="Arial" w:eastAsia="Times New Roman" w:hAnsi="Arial" w:cs="Arial"/>
                <w:sz w:val="36"/>
                <w:szCs w:val="36"/>
                <w:lang w:eastAsia="it-IT"/>
              </w:rPr>
            </w:pPr>
            <w:r w:rsidRPr="00292CF9">
              <w:rPr>
                <w:rFonts w:ascii="Calibri" w:eastAsia="Times New Roman" w:hAnsi="Calibri" w:cs="Calibri"/>
                <w:color w:val="000000" w:themeColor="dark1"/>
                <w:kern w:val="24"/>
                <w:lang w:eastAsia="it-IT"/>
              </w:rPr>
              <w:t>169</w:t>
            </w:r>
          </w:p>
        </w:tc>
        <w:tc>
          <w:tcPr>
            <w:tcW w:w="1853" w:type="dxa"/>
            <w:shd w:val="clear" w:color="auto" w:fill="A0F6EC" w:themeFill="accent2" w:themeFillTint="66"/>
            <w:tcMar>
              <w:top w:w="72" w:type="dxa"/>
              <w:left w:w="144" w:type="dxa"/>
              <w:bottom w:w="72" w:type="dxa"/>
              <w:right w:w="144" w:type="dxa"/>
            </w:tcMar>
            <w:hideMark/>
          </w:tcPr>
          <w:p w:rsidR="00006301" w:rsidRPr="00292CF9" w:rsidRDefault="00006301" w:rsidP="00145965">
            <w:pPr>
              <w:jc w:val="center"/>
              <w:rPr>
                <w:rFonts w:ascii="Arial" w:eastAsia="Times New Roman" w:hAnsi="Arial" w:cs="Arial"/>
                <w:sz w:val="36"/>
                <w:szCs w:val="36"/>
                <w:lang w:eastAsia="it-IT"/>
              </w:rPr>
            </w:pPr>
            <w:r w:rsidRPr="00292CF9">
              <w:rPr>
                <w:rFonts w:ascii="Calibri" w:eastAsia="Times New Roman" w:hAnsi="Calibri" w:cs="Calibri"/>
                <w:color w:val="000000" w:themeColor="dark1"/>
                <w:kern w:val="24"/>
                <w:lang w:eastAsia="it-IT"/>
              </w:rPr>
              <w:t>82%</w:t>
            </w:r>
          </w:p>
        </w:tc>
      </w:tr>
      <w:bookmarkEnd w:id="9"/>
    </w:tbl>
    <w:p w:rsidR="00006301" w:rsidRDefault="00006301" w:rsidP="00006301"/>
    <w:tbl>
      <w:tblPr>
        <w:tblStyle w:val="Grigliatabella"/>
        <w:tblpPr w:leftFromText="141" w:rightFromText="141" w:vertAnchor="text" w:horzAnchor="margin" w:tblpY="-76"/>
        <w:tblW w:w="0" w:type="auto"/>
        <w:tblLook w:val="04A0" w:firstRow="1" w:lastRow="0" w:firstColumn="1" w:lastColumn="0" w:noHBand="0" w:noVBand="1"/>
      </w:tblPr>
      <w:tblGrid>
        <w:gridCol w:w="3804"/>
        <w:gridCol w:w="1812"/>
        <w:gridCol w:w="1580"/>
        <w:gridCol w:w="2038"/>
      </w:tblGrid>
      <w:tr w:rsidR="00006301" w:rsidRPr="008C47B4" w:rsidTr="008C47B4">
        <w:trPr>
          <w:trHeight w:val="448"/>
        </w:trPr>
        <w:tc>
          <w:tcPr>
            <w:tcW w:w="3804" w:type="dxa"/>
            <w:shd w:val="clear" w:color="auto" w:fill="A0F6EC" w:themeFill="accent2" w:themeFillTint="66"/>
          </w:tcPr>
          <w:p w:rsidR="00006301" w:rsidRPr="008C47B4" w:rsidRDefault="00006301" w:rsidP="00145965">
            <w:pPr>
              <w:rPr>
                <w:rFonts w:ascii="Verdana" w:hAnsi="Verdana"/>
                <w:sz w:val="20"/>
                <w:szCs w:val="20"/>
              </w:rPr>
            </w:pPr>
          </w:p>
        </w:tc>
        <w:tc>
          <w:tcPr>
            <w:tcW w:w="1812"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INSUFFICIENTE</w:t>
            </w:r>
          </w:p>
        </w:tc>
        <w:tc>
          <w:tcPr>
            <w:tcW w:w="1580"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SUFFICIENTE</w:t>
            </w:r>
          </w:p>
        </w:tc>
        <w:tc>
          <w:tcPr>
            <w:tcW w:w="2038"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BUONO/OTTIMO</w:t>
            </w:r>
          </w:p>
        </w:tc>
      </w:tr>
      <w:tr w:rsidR="00006301" w:rsidRPr="008C47B4" w:rsidTr="008C47B4">
        <w:trPr>
          <w:trHeight w:val="448"/>
        </w:trPr>
        <w:tc>
          <w:tcPr>
            <w:tcW w:w="3804"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TOTAL</w:t>
            </w:r>
            <w:r w:rsidR="00BC297A">
              <w:rPr>
                <w:rFonts w:ascii="Verdana" w:hAnsi="Verdana"/>
                <w:sz w:val="20"/>
                <w:szCs w:val="20"/>
              </w:rPr>
              <w:t>E</w:t>
            </w:r>
            <w:r w:rsidRPr="008C47B4">
              <w:rPr>
                <w:rFonts w:ascii="Verdana" w:hAnsi="Verdana"/>
                <w:sz w:val="20"/>
                <w:szCs w:val="20"/>
              </w:rPr>
              <w:t xml:space="preserve"> LICEO MUSICALE</w:t>
            </w:r>
          </w:p>
          <w:p w:rsidR="00006301" w:rsidRPr="008C47B4" w:rsidRDefault="00006301" w:rsidP="00145965">
            <w:pPr>
              <w:jc w:val="center"/>
              <w:rPr>
                <w:rFonts w:ascii="Verdana" w:hAnsi="Verdana"/>
                <w:sz w:val="20"/>
                <w:szCs w:val="20"/>
              </w:rPr>
            </w:pPr>
            <w:r w:rsidRPr="008C47B4">
              <w:rPr>
                <w:rFonts w:ascii="Verdana" w:hAnsi="Verdana"/>
                <w:sz w:val="20"/>
                <w:szCs w:val="20"/>
              </w:rPr>
              <w:t>176 RISPOSTE</w:t>
            </w:r>
          </w:p>
          <w:p w:rsidR="00006301" w:rsidRPr="008C47B4" w:rsidRDefault="00006301" w:rsidP="00145965">
            <w:pPr>
              <w:jc w:val="center"/>
              <w:rPr>
                <w:rFonts w:ascii="Verdana" w:hAnsi="Verdana"/>
                <w:sz w:val="20"/>
                <w:szCs w:val="20"/>
              </w:rPr>
            </w:pPr>
            <w:r w:rsidRPr="008C47B4">
              <w:rPr>
                <w:rFonts w:ascii="Verdana" w:hAnsi="Verdana"/>
                <w:sz w:val="20"/>
                <w:szCs w:val="20"/>
              </w:rPr>
              <w:t>8 SETTORI</w:t>
            </w:r>
          </w:p>
        </w:tc>
        <w:tc>
          <w:tcPr>
            <w:tcW w:w="1812"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13,80</w:t>
            </w:r>
            <w:r w:rsidR="00DA0FAF" w:rsidRPr="008C47B4">
              <w:rPr>
                <w:rFonts w:ascii="Verdana" w:hAnsi="Verdana"/>
                <w:sz w:val="20"/>
                <w:szCs w:val="20"/>
              </w:rPr>
              <w:t>%</w:t>
            </w:r>
          </w:p>
        </w:tc>
        <w:tc>
          <w:tcPr>
            <w:tcW w:w="1580"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18,70</w:t>
            </w:r>
            <w:r w:rsidR="00DA0FAF" w:rsidRPr="008C47B4">
              <w:rPr>
                <w:rFonts w:ascii="Verdana" w:hAnsi="Verdana"/>
                <w:sz w:val="20"/>
                <w:szCs w:val="20"/>
              </w:rPr>
              <w:t>%</w:t>
            </w:r>
          </w:p>
        </w:tc>
        <w:tc>
          <w:tcPr>
            <w:tcW w:w="2038" w:type="dxa"/>
            <w:shd w:val="clear" w:color="auto" w:fill="A0F6EC" w:themeFill="accent2" w:themeFillTint="66"/>
          </w:tcPr>
          <w:p w:rsidR="00006301" w:rsidRPr="008C47B4" w:rsidRDefault="00006301" w:rsidP="00145965">
            <w:pPr>
              <w:jc w:val="center"/>
              <w:rPr>
                <w:rFonts w:ascii="Verdana" w:hAnsi="Verdana"/>
                <w:sz w:val="20"/>
                <w:szCs w:val="20"/>
              </w:rPr>
            </w:pPr>
            <w:r w:rsidRPr="008C47B4">
              <w:rPr>
                <w:rFonts w:ascii="Verdana" w:hAnsi="Verdana"/>
                <w:sz w:val="20"/>
                <w:szCs w:val="20"/>
              </w:rPr>
              <w:t>67,50</w:t>
            </w:r>
            <w:r w:rsidR="00DA0FAF" w:rsidRPr="008C47B4">
              <w:rPr>
                <w:rFonts w:ascii="Verdana" w:hAnsi="Verdana"/>
                <w:sz w:val="20"/>
                <w:szCs w:val="20"/>
              </w:rPr>
              <w:t>%</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COD 21 </w:t>
            </w:r>
            <w:proofErr w:type="spellStart"/>
            <w:r w:rsidRPr="008C47B4">
              <w:rPr>
                <w:rFonts w:ascii="Verdana" w:hAnsi="Verdana"/>
                <w:sz w:val="20"/>
                <w:szCs w:val="20"/>
              </w:rPr>
              <w:t>Associazione</w:t>
            </w:r>
            <w:proofErr w:type="spellEnd"/>
            <w:r w:rsidRPr="008C47B4">
              <w:rPr>
                <w:rFonts w:ascii="Verdana" w:hAnsi="Verdana"/>
                <w:sz w:val="20"/>
                <w:szCs w:val="20"/>
              </w:rPr>
              <w:t xml:space="preserve"> musicale, Banda, Accademia</w:t>
            </w:r>
          </w:p>
          <w:p w:rsidR="00006301" w:rsidRPr="008C47B4" w:rsidRDefault="00006301" w:rsidP="00145965">
            <w:pPr>
              <w:rPr>
                <w:rFonts w:ascii="Verdana" w:hAnsi="Verdana"/>
                <w:sz w:val="20"/>
                <w:szCs w:val="20"/>
              </w:rPr>
            </w:pPr>
            <w:r w:rsidRPr="008C47B4">
              <w:rPr>
                <w:rFonts w:ascii="Verdana" w:hAnsi="Verdana"/>
                <w:sz w:val="20"/>
                <w:szCs w:val="20"/>
              </w:rPr>
              <w:t>57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5,26</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15,35</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79,39</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 xml:space="preserve">COD 22 </w:t>
            </w:r>
            <w:proofErr w:type="spellStart"/>
            <w:r w:rsidRPr="008C47B4">
              <w:rPr>
                <w:rFonts w:ascii="Verdana" w:hAnsi="Verdana"/>
                <w:sz w:val="20"/>
                <w:szCs w:val="20"/>
              </w:rPr>
              <w:t>Conservatorio</w:t>
            </w:r>
            <w:proofErr w:type="spellEnd"/>
            <w:r w:rsidRPr="008C47B4">
              <w:rPr>
                <w:rFonts w:ascii="Verdana" w:hAnsi="Verdana"/>
                <w:sz w:val="20"/>
                <w:szCs w:val="20"/>
              </w:rPr>
              <w:t xml:space="preserve">, </w:t>
            </w:r>
            <w:proofErr w:type="spellStart"/>
            <w:r w:rsidRPr="008C47B4">
              <w:rPr>
                <w:rFonts w:ascii="Verdana" w:hAnsi="Verdana"/>
                <w:sz w:val="20"/>
                <w:szCs w:val="20"/>
              </w:rPr>
              <w:t>Corsi</w:t>
            </w:r>
            <w:proofErr w:type="spellEnd"/>
            <w:r w:rsidRPr="008C47B4">
              <w:rPr>
                <w:rFonts w:ascii="Verdana" w:hAnsi="Verdana"/>
                <w:sz w:val="20"/>
                <w:szCs w:val="20"/>
              </w:rPr>
              <w:t xml:space="preserve"> di </w:t>
            </w:r>
            <w:proofErr w:type="spellStart"/>
            <w:r w:rsidRPr="008C47B4">
              <w:rPr>
                <w:rFonts w:ascii="Verdana" w:hAnsi="Verdana"/>
                <w:sz w:val="20"/>
                <w:szCs w:val="20"/>
              </w:rPr>
              <w:t>perfezionamento</w:t>
            </w:r>
            <w:proofErr w:type="spellEnd"/>
          </w:p>
          <w:p w:rsidR="00006301" w:rsidRPr="008C47B4" w:rsidRDefault="00006301" w:rsidP="00145965">
            <w:pPr>
              <w:rPr>
                <w:rFonts w:ascii="Verdana" w:hAnsi="Verdana"/>
                <w:sz w:val="20"/>
                <w:szCs w:val="20"/>
              </w:rPr>
            </w:pPr>
            <w:r w:rsidRPr="008C47B4">
              <w:rPr>
                <w:rFonts w:ascii="Verdana" w:hAnsi="Verdana"/>
                <w:sz w:val="20"/>
                <w:szCs w:val="20"/>
              </w:rPr>
              <w:t>33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28,03</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23,48</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48,48</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 xml:space="preserve">COD 23 </w:t>
            </w:r>
            <w:proofErr w:type="spellStart"/>
            <w:r w:rsidRPr="008C47B4">
              <w:rPr>
                <w:rFonts w:ascii="Verdana" w:hAnsi="Verdana"/>
                <w:sz w:val="20"/>
                <w:szCs w:val="20"/>
              </w:rPr>
              <w:t>Corsi</w:t>
            </w:r>
            <w:proofErr w:type="spellEnd"/>
            <w:r w:rsidRPr="008C47B4">
              <w:rPr>
                <w:rFonts w:ascii="Verdana" w:hAnsi="Verdana"/>
                <w:sz w:val="20"/>
                <w:szCs w:val="20"/>
              </w:rPr>
              <w:t xml:space="preserve"> di </w:t>
            </w:r>
            <w:proofErr w:type="spellStart"/>
            <w:r w:rsidRPr="008C47B4">
              <w:rPr>
                <w:rFonts w:ascii="Verdana" w:hAnsi="Verdana"/>
                <w:sz w:val="20"/>
                <w:szCs w:val="20"/>
              </w:rPr>
              <w:t>formazione</w:t>
            </w:r>
            <w:proofErr w:type="spellEnd"/>
            <w:r w:rsidRPr="008C47B4">
              <w:rPr>
                <w:rFonts w:ascii="Verdana" w:hAnsi="Verdana"/>
                <w:sz w:val="20"/>
                <w:szCs w:val="20"/>
              </w:rPr>
              <w:t xml:space="preserve">: </w:t>
            </w:r>
            <w:proofErr w:type="spellStart"/>
            <w:r w:rsidRPr="008C47B4">
              <w:rPr>
                <w:rFonts w:ascii="Verdana" w:hAnsi="Verdana"/>
                <w:sz w:val="20"/>
                <w:szCs w:val="20"/>
              </w:rPr>
              <w:t>fonico</w:t>
            </w:r>
            <w:proofErr w:type="spellEnd"/>
            <w:r w:rsidRPr="008C47B4">
              <w:rPr>
                <w:rFonts w:ascii="Verdana" w:hAnsi="Verdana"/>
                <w:sz w:val="20"/>
                <w:szCs w:val="20"/>
              </w:rPr>
              <w:t xml:space="preserve">, </w:t>
            </w:r>
            <w:proofErr w:type="spellStart"/>
            <w:r w:rsidRPr="008C47B4">
              <w:rPr>
                <w:rFonts w:ascii="Verdana" w:hAnsi="Verdana"/>
                <w:sz w:val="20"/>
                <w:szCs w:val="20"/>
              </w:rPr>
              <w:t>addetti</w:t>
            </w:r>
            <w:proofErr w:type="spellEnd"/>
            <w:r w:rsidRPr="008C47B4">
              <w:rPr>
                <w:rFonts w:ascii="Verdana" w:hAnsi="Verdana"/>
                <w:sz w:val="20"/>
                <w:szCs w:val="20"/>
              </w:rPr>
              <w:t xml:space="preserve"> </w:t>
            </w:r>
            <w:proofErr w:type="spellStart"/>
            <w:r w:rsidRPr="008C47B4">
              <w:rPr>
                <w:rFonts w:ascii="Verdana" w:hAnsi="Verdana"/>
                <w:sz w:val="20"/>
                <w:szCs w:val="20"/>
              </w:rPr>
              <w:t>stampa</w:t>
            </w:r>
            <w:proofErr w:type="spellEnd"/>
            <w:r w:rsidRPr="008C47B4">
              <w:rPr>
                <w:rFonts w:ascii="Verdana" w:hAnsi="Verdana"/>
                <w:sz w:val="20"/>
                <w:szCs w:val="20"/>
              </w:rPr>
              <w:t>….</w:t>
            </w:r>
          </w:p>
          <w:p w:rsidR="00006301" w:rsidRPr="008C47B4" w:rsidRDefault="00006301" w:rsidP="00145965">
            <w:pPr>
              <w:rPr>
                <w:rFonts w:ascii="Verdana" w:hAnsi="Verdana"/>
                <w:sz w:val="20"/>
                <w:szCs w:val="20"/>
              </w:rPr>
            </w:pPr>
            <w:r w:rsidRPr="008C47B4">
              <w:rPr>
                <w:rFonts w:ascii="Verdana" w:hAnsi="Verdana"/>
                <w:sz w:val="20"/>
                <w:szCs w:val="20"/>
              </w:rPr>
              <w:t>5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5,00</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17,50</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77,50</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COD 24 </w:t>
            </w:r>
            <w:proofErr w:type="spellStart"/>
            <w:r w:rsidRPr="008C47B4">
              <w:rPr>
                <w:rFonts w:ascii="Verdana" w:hAnsi="Verdana"/>
                <w:sz w:val="20"/>
                <w:szCs w:val="20"/>
              </w:rPr>
              <w:t>Scuole</w:t>
            </w:r>
            <w:proofErr w:type="spellEnd"/>
            <w:r w:rsidRPr="008C47B4">
              <w:rPr>
                <w:rFonts w:ascii="Verdana" w:hAnsi="Verdana"/>
                <w:sz w:val="20"/>
                <w:szCs w:val="20"/>
              </w:rPr>
              <w:t xml:space="preserve"> con </w:t>
            </w:r>
            <w:proofErr w:type="spellStart"/>
            <w:r w:rsidRPr="008C47B4">
              <w:rPr>
                <w:rFonts w:ascii="Verdana" w:hAnsi="Verdana"/>
                <w:sz w:val="20"/>
                <w:szCs w:val="20"/>
              </w:rPr>
              <w:t>didattica</w:t>
            </w:r>
            <w:proofErr w:type="spellEnd"/>
            <w:r w:rsidRPr="008C47B4">
              <w:rPr>
                <w:rFonts w:ascii="Verdana" w:hAnsi="Verdana"/>
                <w:sz w:val="20"/>
                <w:szCs w:val="20"/>
              </w:rPr>
              <w:t xml:space="preserve"> </w:t>
            </w:r>
            <w:proofErr w:type="spellStart"/>
            <w:r w:rsidRPr="008C47B4">
              <w:rPr>
                <w:rFonts w:ascii="Verdana" w:hAnsi="Verdana"/>
                <w:sz w:val="20"/>
                <w:szCs w:val="20"/>
              </w:rPr>
              <w:t>della</w:t>
            </w:r>
            <w:proofErr w:type="spellEnd"/>
            <w:r w:rsidRPr="008C47B4">
              <w:rPr>
                <w:rFonts w:ascii="Verdana" w:hAnsi="Verdana"/>
                <w:sz w:val="20"/>
                <w:szCs w:val="20"/>
              </w:rPr>
              <w:t xml:space="preserve"> </w:t>
            </w:r>
            <w:proofErr w:type="spellStart"/>
            <w:r w:rsidRPr="008C47B4">
              <w:rPr>
                <w:rFonts w:ascii="Verdana" w:hAnsi="Verdana"/>
                <w:sz w:val="20"/>
                <w:szCs w:val="20"/>
              </w:rPr>
              <w:t>musica</w:t>
            </w:r>
            <w:proofErr w:type="spellEnd"/>
          </w:p>
          <w:p w:rsidR="00006301" w:rsidRPr="008C47B4" w:rsidRDefault="00006301" w:rsidP="00145965">
            <w:pPr>
              <w:rPr>
                <w:rFonts w:ascii="Verdana" w:hAnsi="Verdana"/>
                <w:sz w:val="20"/>
                <w:szCs w:val="20"/>
              </w:rPr>
            </w:pPr>
            <w:r w:rsidRPr="008C47B4">
              <w:rPr>
                <w:rFonts w:ascii="Verdana" w:hAnsi="Verdana"/>
                <w:sz w:val="20"/>
                <w:szCs w:val="20"/>
              </w:rPr>
              <w:t>21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16,07</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23,81</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60,12</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 xml:space="preserve">COD 25 </w:t>
            </w:r>
            <w:proofErr w:type="spellStart"/>
            <w:r w:rsidRPr="008C47B4">
              <w:rPr>
                <w:rFonts w:ascii="Verdana" w:hAnsi="Verdana"/>
                <w:sz w:val="20"/>
                <w:szCs w:val="20"/>
              </w:rPr>
              <w:t>Attività</w:t>
            </w:r>
            <w:proofErr w:type="spellEnd"/>
            <w:r w:rsidRPr="008C47B4">
              <w:rPr>
                <w:rFonts w:ascii="Verdana" w:hAnsi="Verdana"/>
                <w:sz w:val="20"/>
                <w:szCs w:val="20"/>
              </w:rPr>
              <w:t xml:space="preserve"> </w:t>
            </w:r>
            <w:proofErr w:type="spellStart"/>
            <w:r w:rsidRPr="008C47B4">
              <w:rPr>
                <w:rFonts w:ascii="Verdana" w:hAnsi="Verdana"/>
                <w:sz w:val="20"/>
                <w:szCs w:val="20"/>
              </w:rPr>
              <w:t>commerciali</w:t>
            </w:r>
            <w:proofErr w:type="spellEnd"/>
            <w:r w:rsidRPr="008C47B4">
              <w:rPr>
                <w:rFonts w:ascii="Verdana" w:hAnsi="Verdana"/>
                <w:sz w:val="20"/>
                <w:szCs w:val="20"/>
              </w:rPr>
              <w:t xml:space="preserve"> di </w:t>
            </w:r>
            <w:proofErr w:type="spellStart"/>
            <w:r w:rsidRPr="008C47B4">
              <w:rPr>
                <w:rFonts w:ascii="Verdana" w:hAnsi="Verdana"/>
                <w:sz w:val="20"/>
                <w:szCs w:val="20"/>
              </w:rPr>
              <w:t>musica</w:t>
            </w:r>
            <w:proofErr w:type="spellEnd"/>
            <w:r w:rsidRPr="008C47B4">
              <w:rPr>
                <w:rFonts w:ascii="Verdana" w:hAnsi="Verdana"/>
                <w:sz w:val="20"/>
                <w:szCs w:val="20"/>
              </w:rPr>
              <w:t xml:space="preserve">, </w:t>
            </w:r>
            <w:proofErr w:type="spellStart"/>
            <w:r w:rsidRPr="008C47B4">
              <w:rPr>
                <w:rFonts w:ascii="Verdana" w:hAnsi="Verdana"/>
                <w:sz w:val="20"/>
                <w:szCs w:val="20"/>
              </w:rPr>
              <w:t>Liuteria</w:t>
            </w:r>
            <w:proofErr w:type="spellEnd"/>
          </w:p>
          <w:p w:rsidR="00006301" w:rsidRPr="008C47B4" w:rsidRDefault="00006301" w:rsidP="00145965">
            <w:pPr>
              <w:rPr>
                <w:rFonts w:ascii="Verdana" w:hAnsi="Verdana"/>
                <w:sz w:val="20"/>
                <w:szCs w:val="20"/>
              </w:rPr>
            </w:pPr>
            <w:r w:rsidRPr="008C47B4">
              <w:rPr>
                <w:rFonts w:ascii="Verdana" w:hAnsi="Verdana"/>
                <w:sz w:val="20"/>
                <w:szCs w:val="20"/>
              </w:rPr>
              <w:t>12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37,50</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16,67</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45,83</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 xml:space="preserve">COD 26 </w:t>
            </w:r>
            <w:proofErr w:type="spellStart"/>
            <w:r w:rsidRPr="008C47B4">
              <w:rPr>
                <w:rFonts w:ascii="Verdana" w:hAnsi="Verdana"/>
                <w:sz w:val="20"/>
                <w:szCs w:val="20"/>
              </w:rPr>
              <w:t>Promozione</w:t>
            </w:r>
            <w:proofErr w:type="spellEnd"/>
            <w:r w:rsidRPr="008C47B4">
              <w:rPr>
                <w:rFonts w:ascii="Verdana" w:hAnsi="Verdana"/>
                <w:sz w:val="20"/>
                <w:szCs w:val="20"/>
              </w:rPr>
              <w:t xml:space="preserve"> e </w:t>
            </w:r>
            <w:proofErr w:type="spellStart"/>
            <w:r w:rsidRPr="008C47B4">
              <w:rPr>
                <w:rFonts w:ascii="Verdana" w:hAnsi="Verdana"/>
                <w:sz w:val="20"/>
                <w:szCs w:val="20"/>
              </w:rPr>
              <w:t>organizzazione</w:t>
            </w:r>
            <w:proofErr w:type="spellEnd"/>
            <w:r w:rsidRPr="008C47B4">
              <w:rPr>
                <w:rFonts w:ascii="Verdana" w:hAnsi="Verdana"/>
                <w:sz w:val="20"/>
                <w:szCs w:val="20"/>
              </w:rPr>
              <w:t xml:space="preserve"> di concerti e </w:t>
            </w:r>
            <w:proofErr w:type="spellStart"/>
            <w:r w:rsidRPr="008C47B4">
              <w:rPr>
                <w:rFonts w:ascii="Verdana" w:hAnsi="Verdana"/>
                <w:sz w:val="20"/>
                <w:szCs w:val="20"/>
              </w:rPr>
              <w:t>spettacoli</w:t>
            </w:r>
            <w:proofErr w:type="spellEnd"/>
          </w:p>
          <w:p w:rsidR="00006301" w:rsidRPr="008C47B4" w:rsidRDefault="00006301" w:rsidP="00145965">
            <w:pPr>
              <w:rPr>
                <w:rFonts w:ascii="Verdana" w:hAnsi="Verdana"/>
                <w:sz w:val="20"/>
                <w:szCs w:val="20"/>
              </w:rPr>
            </w:pPr>
            <w:r w:rsidRPr="008C47B4">
              <w:rPr>
                <w:rFonts w:ascii="Verdana" w:hAnsi="Verdana"/>
                <w:sz w:val="20"/>
                <w:szCs w:val="20"/>
              </w:rPr>
              <w:t>7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10,71</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37,50</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51,79</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 xml:space="preserve">COD 27 </w:t>
            </w:r>
            <w:proofErr w:type="spellStart"/>
            <w:r w:rsidRPr="008C47B4">
              <w:rPr>
                <w:rFonts w:ascii="Verdana" w:hAnsi="Verdana"/>
                <w:sz w:val="20"/>
                <w:szCs w:val="20"/>
              </w:rPr>
              <w:t>Progetti</w:t>
            </w:r>
            <w:proofErr w:type="spellEnd"/>
            <w:r w:rsidRPr="008C47B4">
              <w:rPr>
                <w:rFonts w:ascii="Verdana" w:hAnsi="Verdana"/>
                <w:sz w:val="20"/>
                <w:szCs w:val="20"/>
              </w:rPr>
              <w:t xml:space="preserve"> </w:t>
            </w:r>
            <w:proofErr w:type="spellStart"/>
            <w:r w:rsidRPr="008C47B4">
              <w:rPr>
                <w:rFonts w:ascii="Verdana" w:hAnsi="Verdana"/>
                <w:sz w:val="20"/>
                <w:szCs w:val="20"/>
              </w:rPr>
              <w:t>Liceo</w:t>
            </w:r>
            <w:proofErr w:type="spellEnd"/>
            <w:r w:rsidRPr="008C47B4">
              <w:rPr>
                <w:rFonts w:ascii="Verdana" w:hAnsi="Verdana"/>
                <w:sz w:val="20"/>
                <w:szCs w:val="20"/>
              </w:rPr>
              <w:t xml:space="preserve"> Musicale: Banda, Coro, Orchestra </w:t>
            </w:r>
            <w:proofErr w:type="spellStart"/>
            <w:r w:rsidRPr="008C47B4">
              <w:rPr>
                <w:rFonts w:ascii="Verdana" w:hAnsi="Verdana"/>
                <w:sz w:val="20"/>
                <w:szCs w:val="20"/>
              </w:rPr>
              <w:t>archi</w:t>
            </w:r>
            <w:proofErr w:type="spellEnd"/>
            <w:r w:rsidRPr="008C47B4">
              <w:rPr>
                <w:rFonts w:ascii="Verdana" w:hAnsi="Verdana"/>
                <w:sz w:val="20"/>
                <w:szCs w:val="20"/>
              </w:rPr>
              <w:t xml:space="preserve">, </w:t>
            </w:r>
            <w:proofErr w:type="spellStart"/>
            <w:r w:rsidRPr="008C47B4">
              <w:rPr>
                <w:rFonts w:ascii="Verdana" w:hAnsi="Verdana"/>
                <w:sz w:val="20"/>
                <w:szCs w:val="20"/>
              </w:rPr>
              <w:t>Musica</w:t>
            </w:r>
            <w:proofErr w:type="spellEnd"/>
            <w:r w:rsidRPr="008C47B4">
              <w:rPr>
                <w:rFonts w:ascii="Verdana" w:hAnsi="Verdana"/>
                <w:sz w:val="20"/>
                <w:szCs w:val="20"/>
              </w:rPr>
              <w:t xml:space="preserve"> da </w:t>
            </w:r>
            <w:proofErr w:type="gramStart"/>
            <w:r w:rsidRPr="008C47B4">
              <w:rPr>
                <w:rFonts w:ascii="Verdana" w:hAnsi="Verdana"/>
                <w:sz w:val="20"/>
                <w:szCs w:val="20"/>
              </w:rPr>
              <w:t>camera..</w:t>
            </w:r>
            <w:proofErr w:type="gramEnd"/>
          </w:p>
          <w:p w:rsidR="00006301" w:rsidRPr="008C47B4" w:rsidRDefault="00006301" w:rsidP="00145965">
            <w:pPr>
              <w:rPr>
                <w:rFonts w:ascii="Verdana" w:hAnsi="Verdana"/>
                <w:sz w:val="20"/>
                <w:szCs w:val="20"/>
              </w:rPr>
            </w:pPr>
            <w:r w:rsidRPr="008C47B4">
              <w:rPr>
                <w:rFonts w:ascii="Verdana" w:hAnsi="Verdana"/>
                <w:sz w:val="20"/>
                <w:szCs w:val="20"/>
              </w:rPr>
              <w:t>27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11,57</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18,98</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69,44</w:t>
            </w:r>
          </w:p>
        </w:tc>
      </w:tr>
      <w:tr w:rsidR="00006301" w:rsidRPr="008C47B4" w:rsidTr="00145965">
        <w:trPr>
          <w:trHeight w:val="448"/>
        </w:trPr>
        <w:tc>
          <w:tcPr>
            <w:tcW w:w="3804" w:type="dxa"/>
          </w:tcPr>
          <w:p w:rsidR="00006301" w:rsidRPr="008C47B4" w:rsidRDefault="00006301" w:rsidP="00145965">
            <w:pPr>
              <w:rPr>
                <w:rFonts w:ascii="Verdana" w:hAnsi="Verdana"/>
                <w:sz w:val="20"/>
                <w:szCs w:val="20"/>
              </w:rPr>
            </w:pPr>
            <w:r w:rsidRPr="008C47B4">
              <w:rPr>
                <w:rFonts w:ascii="Verdana" w:hAnsi="Verdana"/>
                <w:sz w:val="20"/>
                <w:szCs w:val="20"/>
              </w:rPr>
              <w:t xml:space="preserve">COD 28 </w:t>
            </w:r>
            <w:proofErr w:type="spellStart"/>
            <w:r w:rsidRPr="008C47B4">
              <w:rPr>
                <w:rFonts w:ascii="Verdana" w:hAnsi="Verdana"/>
                <w:sz w:val="20"/>
                <w:szCs w:val="20"/>
              </w:rPr>
              <w:t>Altro</w:t>
            </w:r>
            <w:proofErr w:type="spellEnd"/>
          </w:p>
          <w:p w:rsidR="00006301" w:rsidRPr="008C47B4" w:rsidRDefault="00006301" w:rsidP="00145965">
            <w:pPr>
              <w:rPr>
                <w:rFonts w:ascii="Verdana" w:hAnsi="Verdana"/>
                <w:sz w:val="20"/>
                <w:szCs w:val="20"/>
              </w:rPr>
            </w:pPr>
            <w:r w:rsidRPr="008C47B4">
              <w:rPr>
                <w:rFonts w:ascii="Verdana" w:hAnsi="Verdana"/>
                <w:sz w:val="20"/>
                <w:szCs w:val="20"/>
              </w:rPr>
              <w:t>7 RISPOSTE</w:t>
            </w:r>
          </w:p>
        </w:tc>
        <w:tc>
          <w:tcPr>
            <w:tcW w:w="1812" w:type="dxa"/>
          </w:tcPr>
          <w:p w:rsidR="00006301" w:rsidRPr="008C47B4" w:rsidRDefault="00006301" w:rsidP="00145965">
            <w:pPr>
              <w:jc w:val="center"/>
              <w:rPr>
                <w:rFonts w:ascii="Verdana" w:hAnsi="Verdana"/>
                <w:sz w:val="20"/>
                <w:szCs w:val="20"/>
              </w:rPr>
            </w:pPr>
            <w:r w:rsidRPr="008C47B4">
              <w:rPr>
                <w:rFonts w:ascii="Verdana" w:hAnsi="Verdana"/>
                <w:sz w:val="20"/>
                <w:szCs w:val="20"/>
              </w:rPr>
              <w:t>3,57</w:t>
            </w:r>
          </w:p>
        </w:tc>
        <w:tc>
          <w:tcPr>
            <w:tcW w:w="1580" w:type="dxa"/>
          </w:tcPr>
          <w:p w:rsidR="00006301" w:rsidRPr="008C47B4" w:rsidRDefault="00006301" w:rsidP="00145965">
            <w:pPr>
              <w:jc w:val="center"/>
              <w:rPr>
                <w:rFonts w:ascii="Verdana" w:hAnsi="Verdana"/>
                <w:sz w:val="20"/>
                <w:szCs w:val="20"/>
              </w:rPr>
            </w:pPr>
            <w:r w:rsidRPr="008C47B4">
              <w:rPr>
                <w:rFonts w:ascii="Verdana" w:hAnsi="Verdana"/>
                <w:sz w:val="20"/>
                <w:szCs w:val="20"/>
              </w:rPr>
              <w:t>16,07</w:t>
            </w:r>
          </w:p>
        </w:tc>
        <w:tc>
          <w:tcPr>
            <w:tcW w:w="2038" w:type="dxa"/>
          </w:tcPr>
          <w:p w:rsidR="00006301" w:rsidRPr="008C47B4" w:rsidRDefault="00006301" w:rsidP="00145965">
            <w:pPr>
              <w:jc w:val="center"/>
              <w:rPr>
                <w:rFonts w:ascii="Verdana" w:hAnsi="Verdana"/>
                <w:sz w:val="20"/>
                <w:szCs w:val="20"/>
              </w:rPr>
            </w:pPr>
            <w:r w:rsidRPr="008C47B4">
              <w:rPr>
                <w:rFonts w:ascii="Verdana" w:hAnsi="Verdana"/>
                <w:sz w:val="20"/>
                <w:szCs w:val="20"/>
              </w:rPr>
              <w:t>80,36</w:t>
            </w:r>
          </w:p>
        </w:tc>
      </w:tr>
    </w:tbl>
    <w:p w:rsidR="00006301" w:rsidRPr="008C47B4" w:rsidRDefault="00006301" w:rsidP="000063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Verdana" w:eastAsia="Verdana" w:hAnsi="Verdana"/>
          <w:sz w:val="20"/>
          <w:szCs w:val="20"/>
          <w:u w:color="000000"/>
        </w:rPr>
      </w:pPr>
    </w:p>
    <w:sectPr w:rsidR="00006301" w:rsidRPr="008C47B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C03" w:rsidRDefault="008B3C03">
      <w:r>
        <w:separator/>
      </w:r>
    </w:p>
  </w:endnote>
  <w:endnote w:type="continuationSeparator" w:id="0">
    <w:p w:rsidR="008B3C03" w:rsidRDefault="008B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33" w:rsidRDefault="00946B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C03" w:rsidRDefault="008B3C03">
      <w:r>
        <w:separator/>
      </w:r>
    </w:p>
  </w:footnote>
  <w:footnote w:type="continuationSeparator" w:id="0">
    <w:p w:rsidR="008B3C03" w:rsidRDefault="008B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B33" w:rsidRDefault="00946B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7C7"/>
    <w:multiLevelType w:val="hybridMultilevel"/>
    <w:tmpl w:val="0EB0CFCA"/>
    <w:numStyleLink w:val="Trattino"/>
  </w:abstractNum>
  <w:abstractNum w:abstractNumId="1" w15:restartNumberingAfterBreak="0">
    <w:nsid w:val="74D323B1"/>
    <w:multiLevelType w:val="hybridMultilevel"/>
    <w:tmpl w:val="0EB0CFCA"/>
    <w:styleLink w:val="Trattino"/>
    <w:lvl w:ilvl="0" w:tplc="2812B1B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B4CECF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964EA8D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2514FA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110AF1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91F4E58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016CF8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76D07C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756085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 w:numId="3">
    <w:abstractNumId w:val="0"/>
    <w:lvlOverride w:ilvl="0">
      <w:lvl w:ilvl="0" w:tplc="607AAB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9F8419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7492A62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0DBE92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997228C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AD84538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B4581A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7870FD0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A79A5B9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D1"/>
    <w:rsid w:val="00006301"/>
    <w:rsid w:val="0010278C"/>
    <w:rsid w:val="001A49D1"/>
    <w:rsid w:val="001A4FBD"/>
    <w:rsid w:val="00212FF3"/>
    <w:rsid w:val="00451862"/>
    <w:rsid w:val="00476003"/>
    <w:rsid w:val="005056CA"/>
    <w:rsid w:val="00534173"/>
    <w:rsid w:val="005C62B5"/>
    <w:rsid w:val="006E745E"/>
    <w:rsid w:val="00764CDD"/>
    <w:rsid w:val="007E1B78"/>
    <w:rsid w:val="007F7527"/>
    <w:rsid w:val="00817473"/>
    <w:rsid w:val="00834641"/>
    <w:rsid w:val="008A6AC0"/>
    <w:rsid w:val="008B3C03"/>
    <w:rsid w:val="008C47B4"/>
    <w:rsid w:val="008C7549"/>
    <w:rsid w:val="008E1AE1"/>
    <w:rsid w:val="00946B33"/>
    <w:rsid w:val="00985C7A"/>
    <w:rsid w:val="009C5BDB"/>
    <w:rsid w:val="00B222D7"/>
    <w:rsid w:val="00B8785B"/>
    <w:rsid w:val="00BC297A"/>
    <w:rsid w:val="00BE6239"/>
    <w:rsid w:val="00D61E3F"/>
    <w:rsid w:val="00DA0FAF"/>
    <w:rsid w:val="00DC09CE"/>
    <w:rsid w:val="00DD05AE"/>
    <w:rsid w:val="00DF1D81"/>
    <w:rsid w:val="00DF5177"/>
    <w:rsid w:val="00F63758"/>
    <w:rsid w:val="00FA08CC"/>
    <w:rsid w:val="00FB5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503C"/>
  <w15:docId w15:val="{7E31E168-0E68-4AE4-9714-B19CF771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rPr>
      <w:rFonts w:ascii="Helvetica Neue" w:hAnsi="Helvetica Neue" w:cs="Arial Unicode MS"/>
      <w:color w:val="000000"/>
      <w:sz w:val="22"/>
      <w:szCs w:val="22"/>
    </w:rPr>
  </w:style>
  <w:style w:type="numbering" w:customStyle="1" w:styleId="Trattino">
    <w:name w:val="Trattino"/>
    <w:pPr>
      <w:numPr>
        <w:numId w:val="1"/>
      </w:numPr>
    </w:pPr>
  </w:style>
  <w:style w:type="paragraph" w:customStyle="1" w:styleId="Corpo">
    <w:name w:val="Corpo"/>
    <w:rPr>
      <w:rFonts w:ascii="Helvetica Neue" w:eastAsia="Helvetica Neue" w:hAnsi="Helvetica Neue" w:cs="Helvetica Neue"/>
      <w:color w:val="000000"/>
      <w:sz w:val="22"/>
      <w:szCs w:val="22"/>
    </w:rPr>
  </w:style>
  <w:style w:type="table" w:styleId="Grigliatabella">
    <w:name w:val="Table Grid"/>
    <w:basedOn w:val="Tabellanormale"/>
    <w:uiPriority w:val="39"/>
    <w:rsid w:val="0000630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2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1648</Words>
  <Characters>9395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Fabris</dc:creator>
  <cp:lastModifiedBy>Daniele Fabris</cp:lastModifiedBy>
  <cp:revision>7</cp:revision>
  <dcterms:created xsi:type="dcterms:W3CDTF">2018-12-14T14:06:00Z</dcterms:created>
  <dcterms:modified xsi:type="dcterms:W3CDTF">2018-12-17T15:40:00Z</dcterms:modified>
</cp:coreProperties>
</file>